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C3" w:rsidRPr="0093222F" w:rsidRDefault="0093222F" w:rsidP="00786BC3">
      <w:pPr>
        <w:pStyle w:val="Title"/>
        <w:spacing w:line="408" w:lineRule="auto"/>
        <w:ind w:left="0" w:right="-44" w:hanging="284"/>
        <w:jc w:val="center"/>
        <w:rPr>
          <w:u w:val="single"/>
        </w:rPr>
      </w:pPr>
      <w:r w:rsidRPr="0093222F">
        <w:rPr>
          <w:u w:val="single"/>
        </w:rPr>
        <w:t>GOVERNMENT DEGREE COLLEGE, NARASANNAPETA</w:t>
      </w:r>
    </w:p>
    <w:p w:rsidR="00D13A4E" w:rsidRPr="0093222F" w:rsidRDefault="00D13A4E" w:rsidP="004B54EC">
      <w:pPr>
        <w:spacing w:line="276" w:lineRule="auto"/>
        <w:ind w:left="120" w:right="111" w:firstLine="719"/>
        <w:jc w:val="both"/>
        <w:rPr>
          <w:u w:val="single"/>
        </w:rPr>
      </w:pPr>
    </w:p>
    <w:p w:rsidR="004B54EC" w:rsidRPr="0093222F" w:rsidRDefault="004B54EC" w:rsidP="004B54EC">
      <w:pPr>
        <w:spacing w:line="276" w:lineRule="auto"/>
        <w:ind w:left="120" w:right="111" w:firstLine="719"/>
        <w:jc w:val="both"/>
        <w:rPr>
          <w:u w:val="single"/>
        </w:rPr>
      </w:pPr>
    </w:p>
    <w:p w:rsidR="0093222F" w:rsidRDefault="0093222F" w:rsidP="001A3417">
      <w:pPr>
        <w:pStyle w:val="BodyText"/>
        <w:spacing w:before="3"/>
        <w:rPr>
          <w:rFonts w:asciiTheme="majorHAnsi" w:hAnsiTheme="majorHAnsi"/>
          <w:sz w:val="26"/>
        </w:rPr>
      </w:pPr>
    </w:p>
    <w:p w:rsidR="0093222F" w:rsidRPr="0093222F" w:rsidRDefault="0093222F" w:rsidP="0093222F">
      <w:pPr>
        <w:pStyle w:val="Title"/>
        <w:spacing w:line="408" w:lineRule="auto"/>
        <w:ind w:left="0" w:right="-44" w:hanging="284"/>
        <w:jc w:val="center"/>
        <w:rPr>
          <w:sz w:val="36"/>
          <w:u w:val="single"/>
        </w:rPr>
      </w:pPr>
      <w:r w:rsidRPr="0093222F">
        <w:rPr>
          <w:sz w:val="36"/>
          <w:u w:val="single"/>
        </w:rPr>
        <w:t>Students Satisfaction Survey Report (2020-21)</w:t>
      </w:r>
    </w:p>
    <w:p w:rsidR="0093222F" w:rsidRDefault="0093222F" w:rsidP="0093222F">
      <w:pPr>
        <w:spacing w:line="276" w:lineRule="auto"/>
        <w:ind w:left="120" w:right="111" w:firstLine="719"/>
        <w:jc w:val="both"/>
        <w:rPr>
          <w:sz w:val="24"/>
        </w:rPr>
      </w:pPr>
    </w:p>
    <w:p w:rsidR="0093222F" w:rsidRDefault="0093222F" w:rsidP="0093222F">
      <w:pPr>
        <w:spacing w:line="276" w:lineRule="auto"/>
        <w:ind w:left="120" w:right="111" w:firstLine="719"/>
        <w:jc w:val="both"/>
        <w:rPr>
          <w:sz w:val="24"/>
        </w:rPr>
      </w:pPr>
    </w:p>
    <w:p w:rsidR="0093222F" w:rsidRDefault="0093222F" w:rsidP="0093222F">
      <w:pPr>
        <w:spacing w:line="276" w:lineRule="auto"/>
        <w:ind w:left="120" w:right="111" w:firstLine="719"/>
        <w:jc w:val="both"/>
        <w:rPr>
          <w:sz w:val="24"/>
        </w:rPr>
      </w:pPr>
      <w:r>
        <w:rPr>
          <w:sz w:val="24"/>
        </w:rPr>
        <w:t>Student Satisfaction Survey was conducted during the month of March 2021. This Questionnaire has been framed 20 as to invite and record the responses of our students in offline mode.</w:t>
      </w:r>
    </w:p>
    <w:p w:rsidR="0093222F" w:rsidRDefault="0093222F" w:rsidP="0093222F">
      <w:pPr>
        <w:spacing w:line="276" w:lineRule="auto"/>
        <w:ind w:left="120" w:right="111" w:firstLine="719"/>
        <w:jc w:val="both"/>
        <w:rPr>
          <w:sz w:val="24"/>
        </w:rPr>
      </w:pPr>
      <w:r>
        <w:rPr>
          <w:sz w:val="24"/>
        </w:rPr>
        <w:t xml:space="preserve">This survey will help the Institution to reach the main objective, which is a </w:t>
      </w:r>
      <w:proofErr w:type="spellStart"/>
      <w:proofErr w:type="gramStart"/>
      <w:r>
        <w:rPr>
          <w:sz w:val="24"/>
        </w:rPr>
        <w:t>students</w:t>
      </w:r>
      <w:proofErr w:type="spellEnd"/>
      <w:proofErr w:type="gramEnd"/>
      <w:r>
        <w:rPr>
          <w:sz w:val="24"/>
        </w:rPr>
        <w:t xml:space="preserve"> holistic development through the various programmes, teaching and involvement in extra and co-curricular activities. </w:t>
      </w:r>
    </w:p>
    <w:p w:rsidR="0093222F" w:rsidRDefault="0093222F" w:rsidP="0093222F">
      <w:pPr>
        <w:spacing w:line="276" w:lineRule="auto"/>
        <w:ind w:left="120" w:right="111" w:firstLine="719"/>
        <w:jc w:val="both"/>
        <w:rPr>
          <w:sz w:val="24"/>
        </w:rPr>
      </w:pPr>
      <w:r>
        <w:rPr>
          <w:sz w:val="24"/>
        </w:rPr>
        <w:t>Totally 280 students responded to Student Satisfaction Survey. The Analysis shows that 240 students have shown immense satisfaction over their syllabus coverage, conduction of classes, redressal of grievances, teaching methodology, class room seminars, usage of ICT tools by the faculty.</w:t>
      </w:r>
    </w:p>
    <w:p w:rsidR="0093222F" w:rsidRDefault="0093222F" w:rsidP="0093222F">
      <w:pPr>
        <w:spacing w:line="276" w:lineRule="auto"/>
        <w:ind w:left="120" w:right="111" w:firstLine="719"/>
        <w:jc w:val="both"/>
        <w:rPr>
          <w:sz w:val="24"/>
        </w:rPr>
      </w:pPr>
      <w:r>
        <w:rPr>
          <w:sz w:val="24"/>
        </w:rPr>
        <w:t xml:space="preserve">This survey has been very useful to </w:t>
      </w:r>
      <w:proofErr w:type="gramStart"/>
      <w:r>
        <w:rPr>
          <w:sz w:val="24"/>
        </w:rPr>
        <w:t>Strengthen</w:t>
      </w:r>
      <w:proofErr w:type="gramEnd"/>
      <w:r>
        <w:rPr>
          <w:sz w:val="24"/>
        </w:rPr>
        <w:t xml:space="preserve"> the main objective of the Institution and also to improve things if necessary. </w:t>
      </w:r>
    </w:p>
    <w:p w:rsidR="0093222F" w:rsidRDefault="0093222F" w:rsidP="001A3417">
      <w:pPr>
        <w:pStyle w:val="BodyText"/>
        <w:spacing w:before="3"/>
        <w:rPr>
          <w:rFonts w:asciiTheme="majorHAnsi" w:hAnsiTheme="majorHAnsi"/>
          <w:sz w:val="26"/>
        </w:rPr>
      </w:pPr>
    </w:p>
    <w:p w:rsidR="0093222F" w:rsidRDefault="0093222F" w:rsidP="001A3417">
      <w:pPr>
        <w:pStyle w:val="BodyText"/>
        <w:spacing w:before="3"/>
        <w:rPr>
          <w:rFonts w:asciiTheme="majorHAnsi" w:hAnsiTheme="majorHAnsi"/>
          <w:sz w:val="26"/>
        </w:rPr>
      </w:pPr>
    </w:p>
    <w:p w:rsidR="0093222F" w:rsidRDefault="0093222F" w:rsidP="001A3417">
      <w:pPr>
        <w:pStyle w:val="BodyText"/>
        <w:spacing w:before="3"/>
        <w:rPr>
          <w:rFonts w:asciiTheme="majorHAnsi" w:hAnsiTheme="majorHAnsi"/>
          <w:sz w:val="26"/>
        </w:rPr>
      </w:pPr>
    </w:p>
    <w:p w:rsidR="001A3417" w:rsidRPr="00EF2BCC" w:rsidRDefault="00EF2BCC" w:rsidP="001A3417">
      <w:pPr>
        <w:pStyle w:val="BodyText"/>
        <w:spacing w:before="3"/>
        <w:rPr>
          <w:rFonts w:asciiTheme="majorHAnsi" w:hAnsiTheme="majorHAnsi"/>
          <w:sz w:val="26"/>
        </w:rPr>
      </w:pPr>
      <w:r w:rsidRPr="00EF2BCC">
        <w:rPr>
          <w:rFonts w:asciiTheme="majorHAnsi" w:hAnsiTheme="majorHAnsi"/>
          <w:sz w:val="26"/>
        </w:rPr>
        <w:t>College Programme Pursuing</w:t>
      </w:r>
    </w:p>
    <w:p w:rsidR="001A3417" w:rsidRPr="00EF2BCC" w:rsidRDefault="001A3417" w:rsidP="001A3417">
      <w:pPr>
        <w:pStyle w:val="BodyText"/>
        <w:spacing w:before="3"/>
        <w:rPr>
          <w:rFonts w:asciiTheme="majorHAnsi" w:hAnsiTheme="majorHAnsi"/>
          <w:sz w:val="26"/>
        </w:rPr>
      </w:pPr>
    </w:p>
    <w:p w:rsidR="001A3417" w:rsidRDefault="001A3417" w:rsidP="001A3417">
      <w:pPr>
        <w:pStyle w:val="BodyText"/>
        <w:spacing w:before="3"/>
        <w:rPr>
          <w:sz w:val="26"/>
        </w:rPr>
        <w:sectPr w:rsidR="001A3417">
          <w:pgSz w:w="11910" w:h="16840"/>
          <w:pgMar w:top="1580" w:right="1320" w:bottom="280" w:left="1320" w:header="720" w:footer="720" w:gutter="0"/>
          <w:cols w:space="720"/>
        </w:sectPr>
      </w:pPr>
    </w:p>
    <w:p w:rsidR="00394A1E" w:rsidRDefault="00B513D7" w:rsidP="00B513D7">
      <w:pPr>
        <w:pStyle w:val="BodyText"/>
        <w:spacing w:before="3"/>
        <w:jc w:val="center"/>
        <w:rPr>
          <w:sz w:val="26"/>
        </w:rPr>
      </w:pPr>
      <w:r>
        <w:rPr>
          <w:noProof/>
        </w:rPr>
        <w:lastRenderedPageBreak/>
        <w:drawing>
          <wp:inline distT="0" distB="0" distL="0" distR="0">
            <wp:extent cx="4572000" cy="2743200"/>
            <wp:effectExtent l="38100" t="19050" r="19050"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915C19C-8D5C-172C-2E13-8E7391B6F2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94A1E" w:rsidRDefault="00394A1E">
      <w:pPr>
        <w:pStyle w:val="BodyText"/>
        <w:ind w:left="1552"/>
        <w:rPr>
          <w:b w:val="0"/>
          <w:sz w:val="20"/>
        </w:rPr>
      </w:pPr>
    </w:p>
    <w:p w:rsidR="001A3417" w:rsidRDefault="001A3417">
      <w:pPr>
        <w:pStyle w:val="BodyText"/>
        <w:ind w:left="1552"/>
        <w:rPr>
          <w:b w:val="0"/>
          <w:sz w:val="20"/>
        </w:rPr>
      </w:pPr>
    </w:p>
    <w:p w:rsidR="001A3417" w:rsidRDefault="001A3417">
      <w:pPr>
        <w:pStyle w:val="BodyText"/>
        <w:ind w:left="1552"/>
        <w:rPr>
          <w:b w:val="0"/>
          <w:sz w:val="20"/>
        </w:rPr>
      </w:pPr>
    </w:p>
    <w:p w:rsidR="001A3417" w:rsidRDefault="001A3417">
      <w:pPr>
        <w:pStyle w:val="BodyText"/>
        <w:ind w:left="1552"/>
        <w:rPr>
          <w:b w:val="0"/>
          <w:sz w:val="20"/>
        </w:rPr>
      </w:pPr>
    </w:p>
    <w:p w:rsidR="001A3417" w:rsidRDefault="001A3417">
      <w:pPr>
        <w:pStyle w:val="BodyText"/>
        <w:ind w:left="1552"/>
        <w:rPr>
          <w:b w:val="0"/>
          <w:sz w:val="20"/>
        </w:rPr>
      </w:pPr>
    </w:p>
    <w:p w:rsidR="0093222F" w:rsidRDefault="0093222F">
      <w:pPr>
        <w:pStyle w:val="BodyText"/>
        <w:ind w:left="1552"/>
        <w:rPr>
          <w:b w:val="0"/>
          <w:sz w:val="20"/>
        </w:rPr>
      </w:pPr>
    </w:p>
    <w:p w:rsidR="0093222F" w:rsidRDefault="0093222F">
      <w:pPr>
        <w:pStyle w:val="BodyText"/>
        <w:ind w:left="1552"/>
        <w:rPr>
          <w:b w:val="0"/>
          <w:sz w:val="20"/>
        </w:rPr>
      </w:pPr>
    </w:p>
    <w:p w:rsidR="0093222F" w:rsidRDefault="0093222F">
      <w:pPr>
        <w:pStyle w:val="BodyText"/>
        <w:ind w:left="1552"/>
        <w:rPr>
          <w:b w:val="0"/>
          <w:sz w:val="20"/>
        </w:rPr>
      </w:pPr>
    </w:p>
    <w:p w:rsidR="0093222F" w:rsidRDefault="0093222F">
      <w:pPr>
        <w:pStyle w:val="BodyText"/>
        <w:ind w:left="1552"/>
        <w:rPr>
          <w:b w:val="0"/>
          <w:sz w:val="20"/>
        </w:rPr>
      </w:pPr>
    </w:p>
    <w:p w:rsidR="00394A1E" w:rsidRDefault="00394A1E">
      <w:pPr>
        <w:pStyle w:val="BodyText"/>
        <w:spacing w:before="8"/>
        <w:rPr>
          <w:sz w:val="14"/>
        </w:rPr>
      </w:pPr>
    </w:p>
    <w:p w:rsidR="00394A1E" w:rsidRDefault="00E57A0E">
      <w:pPr>
        <w:pStyle w:val="BodyText"/>
        <w:spacing w:before="90"/>
        <w:ind w:left="120"/>
      </w:pPr>
      <w:r>
        <w:lastRenderedPageBreak/>
        <w:t>What</w:t>
      </w:r>
      <w:r w:rsidR="006D28F9">
        <w:t xml:space="preserve"> </w:t>
      </w:r>
      <w:r>
        <w:t>subject</w:t>
      </w:r>
      <w:r w:rsidR="006D28F9">
        <w:t xml:space="preserve"> </w:t>
      </w:r>
      <w:r>
        <w:t>are</w:t>
      </w:r>
      <w:r w:rsidR="006D28F9">
        <w:t xml:space="preserve"> </w:t>
      </w:r>
      <w:r>
        <w:t>you</w:t>
      </w:r>
      <w:r w:rsidR="006D28F9">
        <w:t xml:space="preserve"> </w:t>
      </w:r>
      <w:r w:rsidR="00786BC3">
        <w:t xml:space="preserve">currently </w:t>
      </w:r>
      <w:r w:rsidR="004B54EC">
        <w:t>pursuing?</w:t>
      </w:r>
    </w:p>
    <w:p w:rsidR="001A3417" w:rsidRDefault="001A3417">
      <w:pPr>
        <w:pStyle w:val="BodyText"/>
        <w:spacing w:before="90"/>
        <w:ind w:left="120"/>
      </w:pPr>
    </w:p>
    <w:p w:rsidR="001A3417" w:rsidRDefault="001A3417">
      <w:pPr>
        <w:pStyle w:val="BodyText"/>
        <w:spacing w:before="90"/>
        <w:ind w:left="120"/>
      </w:pPr>
    </w:p>
    <w:p w:rsidR="00394A1E" w:rsidRDefault="009F5B1A" w:rsidP="009F5B1A">
      <w:pPr>
        <w:pStyle w:val="BodyText"/>
        <w:jc w:val="center"/>
        <w:rPr>
          <w:sz w:val="20"/>
        </w:rPr>
      </w:pPr>
      <w:r>
        <w:rPr>
          <w:noProof/>
        </w:rPr>
        <w:drawing>
          <wp:inline distT="0" distB="0" distL="0" distR="0">
            <wp:extent cx="4572000" cy="2743200"/>
            <wp:effectExtent l="38100" t="19050" r="19050" b="0"/>
            <wp:docPr id="2"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05BF199-BA83-445B-DE1C-0372484B4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3417" w:rsidRDefault="001A3417" w:rsidP="009F5B1A">
      <w:pPr>
        <w:pStyle w:val="BodyText"/>
        <w:jc w:val="center"/>
        <w:rPr>
          <w:sz w:val="20"/>
        </w:rPr>
      </w:pPr>
    </w:p>
    <w:p w:rsidR="001A3417" w:rsidRDefault="001A3417" w:rsidP="009F5B1A">
      <w:pPr>
        <w:pStyle w:val="BodyText"/>
        <w:jc w:val="center"/>
        <w:rPr>
          <w:sz w:val="20"/>
        </w:rPr>
      </w:pPr>
    </w:p>
    <w:p w:rsidR="001A3417" w:rsidRDefault="001A3417" w:rsidP="009F5B1A">
      <w:pPr>
        <w:pStyle w:val="BodyText"/>
        <w:jc w:val="center"/>
        <w:rPr>
          <w:sz w:val="20"/>
        </w:rPr>
      </w:pPr>
    </w:p>
    <w:p w:rsidR="001A3417" w:rsidRDefault="001A3417" w:rsidP="009F5B1A">
      <w:pPr>
        <w:pStyle w:val="BodyText"/>
        <w:jc w:val="center"/>
        <w:rPr>
          <w:sz w:val="20"/>
        </w:rPr>
      </w:pPr>
    </w:p>
    <w:p w:rsidR="001A3417" w:rsidRDefault="001A3417" w:rsidP="009F5B1A">
      <w:pPr>
        <w:pStyle w:val="BodyText"/>
        <w:jc w:val="center"/>
        <w:rPr>
          <w:sz w:val="20"/>
        </w:rPr>
      </w:pPr>
    </w:p>
    <w:p w:rsidR="001A3417" w:rsidRDefault="001A3417" w:rsidP="009F5B1A">
      <w:pPr>
        <w:pStyle w:val="BodyText"/>
        <w:jc w:val="center"/>
        <w:rPr>
          <w:sz w:val="20"/>
        </w:rPr>
      </w:pPr>
    </w:p>
    <w:p w:rsidR="001A3417" w:rsidRDefault="001A3417" w:rsidP="009F5B1A">
      <w:pPr>
        <w:pStyle w:val="BodyText"/>
        <w:jc w:val="center"/>
        <w:rPr>
          <w:sz w:val="20"/>
        </w:rPr>
      </w:pPr>
    </w:p>
    <w:p w:rsidR="001A3417" w:rsidRDefault="001A3417" w:rsidP="009F5B1A">
      <w:pPr>
        <w:pStyle w:val="BodyText"/>
        <w:jc w:val="center"/>
        <w:rPr>
          <w:sz w:val="20"/>
        </w:rPr>
      </w:pPr>
    </w:p>
    <w:p w:rsidR="001A3417" w:rsidRDefault="001A3417" w:rsidP="009F5B1A">
      <w:pPr>
        <w:pStyle w:val="BodyText"/>
        <w:jc w:val="center"/>
        <w:rPr>
          <w:sz w:val="20"/>
        </w:rPr>
      </w:pPr>
    </w:p>
    <w:p w:rsidR="001A3417" w:rsidRDefault="001A3417" w:rsidP="009F5B1A">
      <w:pPr>
        <w:pStyle w:val="BodyText"/>
        <w:jc w:val="center"/>
        <w:rPr>
          <w:sz w:val="20"/>
        </w:rPr>
      </w:pPr>
    </w:p>
    <w:p w:rsidR="009F4A3E" w:rsidRDefault="009F4A3E" w:rsidP="009F5B1A">
      <w:pPr>
        <w:pStyle w:val="BodyText"/>
        <w:jc w:val="center"/>
        <w:rPr>
          <w:sz w:val="20"/>
        </w:rPr>
      </w:pPr>
    </w:p>
    <w:p w:rsidR="009F4A3E" w:rsidRDefault="009F4A3E" w:rsidP="009F5B1A">
      <w:pPr>
        <w:pStyle w:val="BodyText"/>
        <w:jc w:val="center"/>
        <w:rPr>
          <w:sz w:val="20"/>
        </w:rPr>
      </w:pPr>
    </w:p>
    <w:p w:rsidR="009F4A3E" w:rsidRDefault="009F4A3E" w:rsidP="009F5B1A">
      <w:pPr>
        <w:pStyle w:val="BodyText"/>
        <w:jc w:val="center"/>
        <w:rPr>
          <w:sz w:val="20"/>
        </w:rPr>
      </w:pPr>
    </w:p>
    <w:p w:rsidR="00394A1E" w:rsidRDefault="009467EC" w:rsidP="009467EC">
      <w:pPr>
        <w:pStyle w:val="BodyText"/>
      </w:pPr>
      <w:r>
        <w:t xml:space="preserve">How much of the </w:t>
      </w:r>
      <w:r w:rsidR="00786BC3">
        <w:t>syllabus was</w:t>
      </w:r>
      <w:r>
        <w:t xml:space="preserve"> covered in the class?</w:t>
      </w:r>
    </w:p>
    <w:p w:rsidR="009F4A3E" w:rsidRDefault="009F4A3E" w:rsidP="009467EC">
      <w:pPr>
        <w:pStyle w:val="BodyText"/>
      </w:pPr>
    </w:p>
    <w:p w:rsidR="009F4A3E" w:rsidRDefault="009F4A3E" w:rsidP="009F4A3E">
      <w:pPr>
        <w:pStyle w:val="BodyText"/>
        <w:jc w:val="center"/>
      </w:pPr>
      <w:r>
        <w:rPr>
          <w:noProof/>
        </w:rPr>
        <w:drawing>
          <wp:inline distT="0" distB="0" distL="0" distR="0">
            <wp:extent cx="4572000" cy="2743200"/>
            <wp:effectExtent l="19050" t="0" r="19050" b="0"/>
            <wp:docPr id="4" name="Chart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F0B021C-7632-72ED-3E47-11ACDFEA4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3417" w:rsidRDefault="001A3417" w:rsidP="009F4A3E">
      <w:pPr>
        <w:pStyle w:val="BodyText"/>
        <w:jc w:val="center"/>
      </w:pPr>
    </w:p>
    <w:p w:rsidR="001A3417" w:rsidRDefault="001A3417" w:rsidP="009F4A3E">
      <w:pPr>
        <w:pStyle w:val="BodyText"/>
        <w:jc w:val="center"/>
      </w:pPr>
    </w:p>
    <w:p w:rsidR="001A3417" w:rsidRDefault="001A3417" w:rsidP="009F4A3E">
      <w:pPr>
        <w:pStyle w:val="BodyText"/>
        <w:jc w:val="center"/>
      </w:pPr>
    </w:p>
    <w:p w:rsidR="0093222F" w:rsidRDefault="0093222F" w:rsidP="009F4A3E">
      <w:pPr>
        <w:pStyle w:val="BodyText"/>
        <w:jc w:val="center"/>
      </w:pPr>
    </w:p>
    <w:p w:rsidR="0093222F" w:rsidRDefault="0093222F" w:rsidP="009F4A3E">
      <w:pPr>
        <w:pStyle w:val="BodyText"/>
        <w:jc w:val="center"/>
      </w:pPr>
    </w:p>
    <w:p w:rsidR="0093222F" w:rsidRDefault="0093222F" w:rsidP="009F4A3E">
      <w:pPr>
        <w:pStyle w:val="BodyText"/>
        <w:jc w:val="center"/>
      </w:pPr>
    </w:p>
    <w:p w:rsidR="0093222F" w:rsidRDefault="0093222F" w:rsidP="009F4A3E">
      <w:pPr>
        <w:pStyle w:val="BodyText"/>
        <w:jc w:val="center"/>
      </w:pPr>
    </w:p>
    <w:p w:rsidR="0093222F" w:rsidRDefault="0093222F" w:rsidP="009F4A3E">
      <w:pPr>
        <w:pStyle w:val="BodyText"/>
        <w:jc w:val="center"/>
      </w:pPr>
    </w:p>
    <w:p w:rsidR="001A3417" w:rsidRDefault="001A3417" w:rsidP="009F4A3E">
      <w:pPr>
        <w:pStyle w:val="BodyText"/>
        <w:jc w:val="center"/>
      </w:pPr>
    </w:p>
    <w:p w:rsidR="001A3417" w:rsidRDefault="001A3417" w:rsidP="009F4A3E">
      <w:pPr>
        <w:pStyle w:val="BodyText"/>
        <w:jc w:val="center"/>
      </w:pPr>
    </w:p>
    <w:p w:rsidR="009F4A3E" w:rsidRDefault="0078774A" w:rsidP="009467EC">
      <w:pPr>
        <w:pStyle w:val="BodyText"/>
      </w:pPr>
      <w:r>
        <w:t>How well did the teachers prepare for the classes.</w:t>
      </w:r>
    </w:p>
    <w:p w:rsidR="001A3417" w:rsidRDefault="001A3417" w:rsidP="009467EC">
      <w:pPr>
        <w:pStyle w:val="BodyText"/>
      </w:pPr>
    </w:p>
    <w:p w:rsidR="001A3417" w:rsidRDefault="001A3417" w:rsidP="009467EC">
      <w:pPr>
        <w:pStyle w:val="BodyText"/>
      </w:pPr>
    </w:p>
    <w:p w:rsidR="001A3417" w:rsidRDefault="001A3417" w:rsidP="009467EC">
      <w:pPr>
        <w:pStyle w:val="BodyText"/>
      </w:pPr>
    </w:p>
    <w:p w:rsidR="001E7C9B" w:rsidRDefault="001E7C9B" w:rsidP="009467EC">
      <w:pPr>
        <w:pStyle w:val="BodyText"/>
      </w:pPr>
    </w:p>
    <w:p w:rsidR="00394A1E" w:rsidRDefault="001E7C9B" w:rsidP="001E7C9B">
      <w:pPr>
        <w:pStyle w:val="BodyText"/>
        <w:spacing w:before="7"/>
        <w:jc w:val="center"/>
        <w:rPr>
          <w:sz w:val="25"/>
        </w:rPr>
      </w:pPr>
      <w:r w:rsidRPr="001E7C9B">
        <w:rPr>
          <w:sz w:val="25"/>
        </w:rPr>
        <w:drawing>
          <wp:inline distT="0" distB="0" distL="0" distR="0">
            <wp:extent cx="4572000" cy="2743200"/>
            <wp:effectExtent l="1905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17B5" w:rsidRDefault="008B17B5" w:rsidP="001E7C9B">
      <w:pPr>
        <w:pStyle w:val="BodyText"/>
        <w:spacing w:before="7"/>
        <w:jc w:val="center"/>
        <w:rPr>
          <w:sz w:val="25"/>
        </w:rPr>
      </w:pPr>
    </w:p>
    <w:p w:rsidR="008B17B5" w:rsidRDefault="008B17B5" w:rsidP="001E7C9B">
      <w:pPr>
        <w:pStyle w:val="BodyText"/>
        <w:spacing w:before="7"/>
        <w:jc w:val="center"/>
        <w:rPr>
          <w:sz w:val="25"/>
        </w:rPr>
      </w:pPr>
    </w:p>
    <w:p w:rsidR="008B17B5" w:rsidRDefault="008B17B5" w:rsidP="001E7C9B">
      <w:pPr>
        <w:pStyle w:val="BodyText"/>
        <w:spacing w:before="7"/>
        <w:jc w:val="center"/>
        <w:rPr>
          <w:sz w:val="25"/>
        </w:rPr>
      </w:pPr>
    </w:p>
    <w:p w:rsidR="00394A1E" w:rsidRDefault="00394A1E">
      <w:pPr>
        <w:pStyle w:val="BodyText"/>
        <w:spacing w:before="9"/>
        <w:rPr>
          <w:sz w:val="25"/>
        </w:rPr>
      </w:pPr>
    </w:p>
    <w:p w:rsidR="001A3417" w:rsidRDefault="001A3417">
      <w:pPr>
        <w:pStyle w:val="BodyText"/>
        <w:spacing w:before="9"/>
        <w:rPr>
          <w:sz w:val="25"/>
        </w:rPr>
      </w:pPr>
    </w:p>
    <w:p w:rsidR="001A3417" w:rsidRDefault="001A3417">
      <w:pPr>
        <w:pStyle w:val="BodyText"/>
        <w:spacing w:before="9"/>
        <w:rPr>
          <w:sz w:val="33"/>
        </w:rPr>
      </w:pPr>
    </w:p>
    <w:p w:rsidR="00D13A4E" w:rsidRDefault="00D13A4E">
      <w:pPr>
        <w:pStyle w:val="BodyText"/>
        <w:spacing w:before="9"/>
        <w:rPr>
          <w:sz w:val="33"/>
        </w:rPr>
      </w:pPr>
    </w:p>
    <w:p w:rsidR="00394A1E" w:rsidRDefault="0078774A" w:rsidP="0078774A">
      <w:pPr>
        <w:pStyle w:val="BodyText"/>
        <w:ind w:left="120"/>
      </w:pPr>
      <w:r>
        <w:t>How well were t</w:t>
      </w:r>
      <w:r w:rsidR="00C05FAA">
        <w:t xml:space="preserve">he teachers able to </w:t>
      </w:r>
      <w:proofErr w:type="gramStart"/>
      <w:r w:rsidR="00C05FAA">
        <w:t>communicate ?</w:t>
      </w:r>
      <w:proofErr w:type="gramEnd"/>
    </w:p>
    <w:p w:rsidR="005B6F30" w:rsidRDefault="005B6F30" w:rsidP="0078774A">
      <w:pPr>
        <w:pStyle w:val="BodyText"/>
        <w:ind w:left="120"/>
      </w:pPr>
    </w:p>
    <w:p w:rsidR="005B6F30" w:rsidRDefault="00B25DD7" w:rsidP="001A3417">
      <w:pPr>
        <w:pStyle w:val="BodyText"/>
        <w:ind w:left="120"/>
      </w:pPr>
      <w:r w:rsidRPr="00B25DD7">
        <w:drawing>
          <wp:inline distT="0" distB="0" distL="0" distR="0">
            <wp:extent cx="5135880" cy="3055620"/>
            <wp:effectExtent l="19050" t="0" r="2667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3417" w:rsidRDefault="001A3417" w:rsidP="001A3417">
      <w:pPr>
        <w:pStyle w:val="BodyText"/>
        <w:ind w:left="120"/>
      </w:pPr>
    </w:p>
    <w:p w:rsidR="0093222F" w:rsidRDefault="0093222F" w:rsidP="001A3417">
      <w:pPr>
        <w:pStyle w:val="BodyText"/>
        <w:ind w:left="120"/>
      </w:pPr>
    </w:p>
    <w:p w:rsidR="0093222F" w:rsidRDefault="0093222F" w:rsidP="001A3417">
      <w:pPr>
        <w:pStyle w:val="BodyText"/>
        <w:ind w:left="120"/>
      </w:pPr>
    </w:p>
    <w:p w:rsidR="0093222F" w:rsidRDefault="0093222F" w:rsidP="001A3417">
      <w:pPr>
        <w:pStyle w:val="BodyText"/>
        <w:ind w:left="120"/>
      </w:pPr>
    </w:p>
    <w:p w:rsidR="0093222F" w:rsidRDefault="0093222F" w:rsidP="001A3417">
      <w:pPr>
        <w:pStyle w:val="BodyText"/>
        <w:ind w:left="120"/>
      </w:pPr>
    </w:p>
    <w:p w:rsidR="0093222F" w:rsidRDefault="0093222F" w:rsidP="001A3417">
      <w:pPr>
        <w:pStyle w:val="BodyText"/>
        <w:ind w:left="120"/>
      </w:pPr>
    </w:p>
    <w:p w:rsidR="001A3417" w:rsidRDefault="001A3417" w:rsidP="0093222F">
      <w:pPr>
        <w:pStyle w:val="BodyText"/>
      </w:pPr>
    </w:p>
    <w:p w:rsidR="0093222F" w:rsidRDefault="0093222F" w:rsidP="001A3417">
      <w:pPr>
        <w:pStyle w:val="BodyText"/>
        <w:spacing w:before="90"/>
        <w:ind w:left="120"/>
      </w:pPr>
    </w:p>
    <w:p w:rsidR="0093222F" w:rsidRDefault="0093222F" w:rsidP="001A3417">
      <w:pPr>
        <w:pStyle w:val="BodyText"/>
        <w:spacing w:before="90"/>
        <w:ind w:left="120"/>
      </w:pPr>
    </w:p>
    <w:p w:rsidR="0093222F" w:rsidRDefault="0093222F" w:rsidP="001A3417">
      <w:pPr>
        <w:pStyle w:val="BodyText"/>
        <w:spacing w:before="90"/>
        <w:ind w:left="120"/>
      </w:pPr>
    </w:p>
    <w:p w:rsidR="0093222F" w:rsidRDefault="0093222F" w:rsidP="001A3417">
      <w:pPr>
        <w:pStyle w:val="BodyText"/>
        <w:spacing w:before="90"/>
        <w:ind w:left="120"/>
      </w:pPr>
    </w:p>
    <w:p w:rsidR="0093222F" w:rsidRDefault="0093222F" w:rsidP="001A3417">
      <w:pPr>
        <w:pStyle w:val="BodyText"/>
        <w:spacing w:before="90"/>
        <w:ind w:left="120"/>
      </w:pPr>
    </w:p>
    <w:p w:rsidR="0093222F" w:rsidRDefault="0093222F" w:rsidP="001A3417">
      <w:pPr>
        <w:pStyle w:val="BodyText"/>
        <w:spacing w:before="90"/>
        <w:ind w:left="120"/>
      </w:pPr>
    </w:p>
    <w:p w:rsidR="0093222F" w:rsidRDefault="0093222F" w:rsidP="001A3417">
      <w:pPr>
        <w:pStyle w:val="BodyText"/>
        <w:spacing w:before="90"/>
        <w:ind w:left="120"/>
      </w:pPr>
    </w:p>
    <w:p w:rsidR="001A3417" w:rsidRDefault="001A3417" w:rsidP="001A3417">
      <w:pPr>
        <w:pStyle w:val="BodyText"/>
        <w:spacing w:before="90"/>
        <w:ind w:left="120"/>
      </w:pPr>
      <w:r>
        <w:t xml:space="preserve">The teacher’s approach to teaching can best be described as? </w:t>
      </w:r>
    </w:p>
    <w:p w:rsidR="001A3417" w:rsidRDefault="001A3417" w:rsidP="001A3417">
      <w:pPr>
        <w:pStyle w:val="BodyText"/>
        <w:ind w:left="120"/>
      </w:pPr>
    </w:p>
    <w:p w:rsidR="001A3417" w:rsidRDefault="001A3417" w:rsidP="001A3417">
      <w:pPr>
        <w:pStyle w:val="BodyText"/>
        <w:ind w:left="120"/>
      </w:pPr>
    </w:p>
    <w:p w:rsidR="0093222F" w:rsidRDefault="001A3417" w:rsidP="001A3417">
      <w:pPr>
        <w:pStyle w:val="BodyText"/>
        <w:ind w:left="120"/>
      </w:pPr>
      <w:r w:rsidRPr="001A3417">
        <w:drawing>
          <wp:inline distT="0" distB="0" distL="0" distR="0">
            <wp:extent cx="5135880" cy="2743200"/>
            <wp:effectExtent l="19050" t="0" r="26670"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222F" w:rsidRPr="0093222F" w:rsidRDefault="0093222F" w:rsidP="0093222F"/>
    <w:p w:rsidR="0093222F" w:rsidRPr="0093222F" w:rsidRDefault="0093222F" w:rsidP="0093222F"/>
    <w:p w:rsidR="0093222F" w:rsidRDefault="0093222F" w:rsidP="0093222F">
      <w:pPr>
        <w:pStyle w:val="BodyText"/>
        <w:ind w:left="120"/>
      </w:pPr>
      <w:proofErr w:type="gramStart"/>
      <w:r>
        <w:t>Fairness of the internal evaluation process by the teachers.</w:t>
      </w:r>
      <w:proofErr w:type="gramEnd"/>
    </w:p>
    <w:p w:rsidR="0093222F" w:rsidRDefault="0093222F" w:rsidP="0093222F">
      <w:pPr>
        <w:pStyle w:val="BodyText"/>
        <w:ind w:left="120"/>
      </w:pPr>
    </w:p>
    <w:p w:rsidR="0093222F" w:rsidRPr="0093222F" w:rsidRDefault="0093222F" w:rsidP="0093222F"/>
    <w:p w:rsidR="0093222F" w:rsidRPr="0093222F" w:rsidRDefault="0093222F" w:rsidP="0093222F"/>
    <w:p w:rsidR="0093222F" w:rsidRDefault="0093222F" w:rsidP="0093222F">
      <w:r w:rsidRPr="0093222F">
        <w:drawing>
          <wp:inline distT="0" distB="0" distL="0" distR="0">
            <wp:extent cx="4572000" cy="2743200"/>
            <wp:effectExtent l="19050" t="0" r="19050" b="0"/>
            <wp:docPr id="2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222F" w:rsidRDefault="0093222F" w:rsidP="0093222F">
      <w:pPr>
        <w:tabs>
          <w:tab w:val="left" w:pos="5784"/>
        </w:tabs>
      </w:pPr>
      <w:r>
        <w:tab/>
      </w:r>
    </w:p>
    <w:p w:rsidR="0093222F" w:rsidRDefault="0093222F" w:rsidP="0093222F"/>
    <w:p w:rsidR="001A3417" w:rsidRPr="0093222F" w:rsidRDefault="001A3417" w:rsidP="0093222F">
      <w:pPr>
        <w:sectPr w:rsidR="001A3417" w:rsidRPr="0093222F" w:rsidSect="00786BC3">
          <w:type w:val="continuous"/>
          <w:pgSz w:w="11910" w:h="16840"/>
          <w:pgMar w:top="851" w:right="1320" w:bottom="280" w:left="1320" w:header="720" w:footer="720" w:gutter="0"/>
          <w:cols w:space="720"/>
        </w:sectPr>
      </w:pPr>
    </w:p>
    <w:p w:rsidR="00394A1E" w:rsidRDefault="00394A1E">
      <w:pPr>
        <w:pStyle w:val="BodyText"/>
        <w:spacing w:before="2"/>
        <w:rPr>
          <w:sz w:val="31"/>
        </w:rPr>
      </w:pPr>
    </w:p>
    <w:p w:rsidR="004925E2" w:rsidRPr="004925E2" w:rsidRDefault="004925E2" w:rsidP="0093222F">
      <w:pPr>
        <w:widowControl/>
        <w:autoSpaceDE/>
        <w:autoSpaceDN/>
        <w:rPr>
          <w:rFonts w:ascii="Calibri" w:hAnsi="Calibri" w:cs="Calibri"/>
          <w:color w:val="000000"/>
        </w:rPr>
      </w:pPr>
    </w:p>
    <w:p w:rsidR="004925E2" w:rsidRDefault="004925E2" w:rsidP="004925E2">
      <w:pPr>
        <w:widowControl/>
        <w:autoSpaceDE/>
        <w:autoSpaceDN/>
        <w:rPr>
          <w:rFonts w:ascii="Calibri" w:hAnsi="Calibri" w:cs="Calibri"/>
          <w:color w:val="000000"/>
        </w:rPr>
      </w:pPr>
    </w:p>
    <w:p w:rsidR="0093222F" w:rsidRDefault="0093222F" w:rsidP="004925E2">
      <w:pPr>
        <w:widowControl/>
        <w:autoSpaceDE/>
        <w:autoSpaceDN/>
        <w:rPr>
          <w:rFonts w:ascii="Calibri" w:hAnsi="Calibri" w:cs="Calibri"/>
          <w:color w:val="000000"/>
        </w:rPr>
      </w:pPr>
    </w:p>
    <w:p w:rsidR="0093222F" w:rsidRDefault="0093222F" w:rsidP="004925E2">
      <w:pPr>
        <w:widowControl/>
        <w:autoSpaceDE/>
        <w:autoSpaceDN/>
        <w:rPr>
          <w:rFonts w:ascii="Calibri" w:hAnsi="Calibri" w:cs="Calibri"/>
          <w:color w:val="000000"/>
        </w:rPr>
      </w:pPr>
    </w:p>
    <w:p w:rsidR="0093222F" w:rsidRDefault="0093222F" w:rsidP="004925E2">
      <w:pPr>
        <w:widowControl/>
        <w:autoSpaceDE/>
        <w:autoSpaceDN/>
        <w:rPr>
          <w:rFonts w:ascii="Calibri" w:hAnsi="Calibri" w:cs="Calibri"/>
          <w:color w:val="000000"/>
        </w:rPr>
      </w:pPr>
    </w:p>
    <w:p w:rsidR="0093222F" w:rsidRDefault="0093222F" w:rsidP="004925E2">
      <w:pPr>
        <w:widowControl/>
        <w:autoSpaceDE/>
        <w:autoSpaceDN/>
        <w:rPr>
          <w:rFonts w:ascii="Calibri" w:hAnsi="Calibri" w:cs="Calibri"/>
          <w:color w:val="000000"/>
        </w:rPr>
      </w:pPr>
    </w:p>
    <w:p w:rsidR="0093222F" w:rsidRDefault="0093222F" w:rsidP="004925E2">
      <w:pPr>
        <w:widowControl/>
        <w:autoSpaceDE/>
        <w:autoSpaceDN/>
        <w:rPr>
          <w:rFonts w:ascii="Calibri" w:hAnsi="Calibri" w:cs="Calibri"/>
          <w:color w:val="000000"/>
        </w:rPr>
      </w:pPr>
    </w:p>
    <w:p w:rsidR="0093222F" w:rsidRDefault="0093222F" w:rsidP="004925E2">
      <w:pPr>
        <w:widowControl/>
        <w:autoSpaceDE/>
        <w:autoSpaceDN/>
        <w:rPr>
          <w:rFonts w:ascii="Calibri" w:hAnsi="Calibri" w:cs="Calibri"/>
          <w:color w:val="000000"/>
        </w:rPr>
      </w:pPr>
    </w:p>
    <w:p w:rsidR="0093222F" w:rsidRPr="004925E2" w:rsidRDefault="0093222F" w:rsidP="004925E2">
      <w:pPr>
        <w:widowControl/>
        <w:autoSpaceDE/>
        <w:autoSpaceDN/>
        <w:rPr>
          <w:rFonts w:ascii="Calibri" w:hAnsi="Calibri" w:cs="Calibri"/>
          <w:color w:val="000000"/>
        </w:rPr>
      </w:pPr>
    </w:p>
    <w:p w:rsidR="00394A1E" w:rsidRDefault="00394A1E">
      <w:pPr>
        <w:pStyle w:val="BodyText"/>
        <w:spacing w:before="8"/>
        <w:rPr>
          <w:sz w:val="26"/>
        </w:rPr>
      </w:pPr>
    </w:p>
    <w:p w:rsidR="001A3417" w:rsidRDefault="001A3417" w:rsidP="001A3417">
      <w:pPr>
        <w:pStyle w:val="BodyText"/>
        <w:spacing w:before="64"/>
        <w:ind w:left="120"/>
      </w:pPr>
      <w:r>
        <w:t>Was your performance in assignments discussed with you?</w:t>
      </w:r>
    </w:p>
    <w:p w:rsidR="00795CAD" w:rsidRDefault="00795CAD" w:rsidP="001A3417">
      <w:pPr>
        <w:pStyle w:val="BodyText"/>
        <w:spacing w:before="64"/>
        <w:ind w:left="120"/>
      </w:pPr>
    </w:p>
    <w:p w:rsidR="00DA09F5" w:rsidRDefault="001A3417" w:rsidP="0093222F">
      <w:pPr>
        <w:jc w:val="center"/>
        <w:rPr>
          <w:sz w:val="26"/>
        </w:rPr>
        <w:sectPr w:rsidR="00DA09F5" w:rsidSect="001A3417">
          <w:pgSz w:w="11910" w:h="16840"/>
          <w:pgMar w:top="709" w:right="1320" w:bottom="280" w:left="1320" w:header="720" w:footer="720" w:gutter="0"/>
          <w:cols w:space="720"/>
        </w:sectPr>
      </w:pPr>
      <w:r w:rsidRPr="001A3417">
        <w:rPr>
          <w:sz w:val="26"/>
        </w:rPr>
        <w:drawing>
          <wp:inline distT="0" distB="0" distL="0" distR="0">
            <wp:extent cx="4572000" cy="274320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4A1E" w:rsidRDefault="00394A1E">
      <w:pPr>
        <w:pStyle w:val="BodyText"/>
        <w:rPr>
          <w:sz w:val="13"/>
        </w:rPr>
      </w:pPr>
    </w:p>
    <w:p w:rsidR="00394A1E" w:rsidRDefault="00394A1E">
      <w:pPr>
        <w:pStyle w:val="BodyText"/>
        <w:spacing w:before="2"/>
        <w:rPr>
          <w:sz w:val="38"/>
        </w:rPr>
      </w:pPr>
    </w:p>
    <w:p w:rsidR="00394A1E" w:rsidRDefault="0078774A">
      <w:pPr>
        <w:pStyle w:val="BodyText"/>
        <w:ind w:left="120"/>
      </w:pPr>
      <w:r>
        <w:t xml:space="preserve">The institute takes active internet in promoting </w:t>
      </w:r>
      <w:proofErr w:type="gramStart"/>
      <w:r>
        <w:t>inter</w:t>
      </w:r>
      <w:r w:rsidR="00D745B0">
        <w:t>nship ,student</w:t>
      </w:r>
      <w:proofErr w:type="gramEnd"/>
      <w:r w:rsidR="00D745B0">
        <w:t xml:space="preserve"> exchange ,field visit opportunities for students</w:t>
      </w:r>
    </w:p>
    <w:p w:rsidR="00394A1E" w:rsidRDefault="00394A1E">
      <w:pPr>
        <w:pStyle w:val="BodyText"/>
        <w:rPr>
          <w:sz w:val="20"/>
        </w:rPr>
      </w:pPr>
    </w:p>
    <w:p w:rsidR="00DA09F5" w:rsidRDefault="00DA09F5">
      <w:pPr>
        <w:pStyle w:val="BodyText"/>
        <w:rPr>
          <w:sz w:val="20"/>
        </w:rPr>
      </w:pPr>
    </w:p>
    <w:p w:rsidR="00DA09F5" w:rsidRDefault="00DA09F5">
      <w:pPr>
        <w:pStyle w:val="BodyText"/>
        <w:rPr>
          <w:sz w:val="20"/>
        </w:rPr>
      </w:pPr>
    </w:p>
    <w:p w:rsidR="00DA09F5" w:rsidRDefault="00D66752" w:rsidP="00D66752">
      <w:pPr>
        <w:pStyle w:val="BodyText"/>
        <w:jc w:val="center"/>
        <w:rPr>
          <w:sz w:val="20"/>
        </w:rPr>
      </w:pPr>
      <w:r w:rsidRPr="00D66752">
        <w:rPr>
          <w:sz w:val="20"/>
        </w:rPr>
        <w:drawing>
          <wp:inline distT="0" distB="0" distL="0" distR="0">
            <wp:extent cx="4575810" cy="2948940"/>
            <wp:effectExtent l="38100" t="19050" r="15240" b="38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09F5" w:rsidRDefault="00DA09F5">
      <w:pPr>
        <w:pStyle w:val="BodyText"/>
        <w:rPr>
          <w:sz w:val="20"/>
        </w:rPr>
      </w:pPr>
    </w:p>
    <w:p w:rsidR="00DA09F5" w:rsidRDefault="00DA09F5">
      <w:pPr>
        <w:pStyle w:val="BodyText"/>
        <w:rPr>
          <w:sz w:val="20"/>
        </w:rPr>
      </w:pPr>
    </w:p>
    <w:p w:rsidR="00DA09F5" w:rsidRDefault="00DA09F5">
      <w:pPr>
        <w:pStyle w:val="BodyText"/>
        <w:rPr>
          <w:sz w:val="20"/>
        </w:rPr>
      </w:pPr>
    </w:p>
    <w:p w:rsidR="00394A1E" w:rsidRDefault="00394A1E">
      <w:pPr>
        <w:pStyle w:val="BodyText"/>
        <w:spacing w:before="8"/>
        <w:rPr>
          <w:sz w:val="16"/>
        </w:rPr>
      </w:pPr>
    </w:p>
    <w:p w:rsidR="00394A1E" w:rsidRDefault="00394A1E">
      <w:pPr>
        <w:pStyle w:val="BodyText"/>
        <w:spacing w:before="4"/>
        <w:rPr>
          <w:sz w:val="37"/>
        </w:rPr>
      </w:pPr>
    </w:p>
    <w:p w:rsidR="00394A1E" w:rsidRDefault="00D745B0">
      <w:pPr>
        <w:pStyle w:val="BodyText"/>
        <w:ind w:left="120"/>
      </w:pPr>
      <w:r>
        <w:t xml:space="preserve">The teaching and mentoring process in your institution facilitates you in </w:t>
      </w:r>
      <w:r w:rsidR="00E73B8B">
        <w:t>cognitive</w:t>
      </w:r>
      <w:r>
        <w:t>,</w:t>
      </w:r>
      <w:r w:rsidR="00E73B8B">
        <w:t xml:space="preserve"> </w:t>
      </w:r>
      <w:r>
        <w:t>social and emotional growth.</w:t>
      </w:r>
    </w:p>
    <w:p w:rsidR="00E73B8B" w:rsidRDefault="00E73B8B">
      <w:pPr>
        <w:pStyle w:val="BodyText"/>
        <w:ind w:left="120"/>
      </w:pPr>
    </w:p>
    <w:p w:rsidR="00E73B8B" w:rsidRDefault="00E73B8B">
      <w:pPr>
        <w:pStyle w:val="BodyText"/>
        <w:ind w:left="120"/>
      </w:pPr>
    </w:p>
    <w:p w:rsidR="00E73B8B" w:rsidRDefault="00E73B8B">
      <w:pPr>
        <w:pStyle w:val="BodyText"/>
        <w:ind w:left="120"/>
      </w:pPr>
    </w:p>
    <w:p w:rsidR="00E73B8B" w:rsidRDefault="00E73B8B">
      <w:pPr>
        <w:pStyle w:val="BodyText"/>
        <w:ind w:left="120"/>
      </w:pPr>
    </w:p>
    <w:p w:rsidR="00E73B8B" w:rsidRDefault="00E73B8B" w:rsidP="00DB6BD5">
      <w:pPr>
        <w:pStyle w:val="BodyText"/>
        <w:ind w:left="120"/>
        <w:jc w:val="center"/>
      </w:pPr>
      <w:r w:rsidRPr="00E73B8B">
        <w:drawing>
          <wp:inline distT="0" distB="0" distL="0" distR="0">
            <wp:extent cx="4572000" cy="2743200"/>
            <wp:effectExtent l="38100" t="19050" r="190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73B8B" w:rsidRDefault="00E73B8B">
      <w:pPr>
        <w:pStyle w:val="BodyText"/>
        <w:ind w:left="120"/>
      </w:pPr>
    </w:p>
    <w:p w:rsidR="00E73B8B" w:rsidRDefault="00E73B8B">
      <w:pPr>
        <w:pStyle w:val="BodyText"/>
        <w:ind w:left="120"/>
      </w:pPr>
    </w:p>
    <w:p w:rsidR="00E73B8B" w:rsidRDefault="00E73B8B">
      <w:pPr>
        <w:pStyle w:val="BodyText"/>
        <w:ind w:left="120"/>
      </w:pPr>
    </w:p>
    <w:p w:rsidR="00E73B8B" w:rsidRDefault="00E73B8B">
      <w:pPr>
        <w:pStyle w:val="BodyText"/>
        <w:ind w:left="120"/>
      </w:pPr>
    </w:p>
    <w:p w:rsidR="00E73B8B" w:rsidRDefault="00E73B8B">
      <w:pPr>
        <w:pStyle w:val="BodyText"/>
        <w:ind w:left="120"/>
      </w:pPr>
    </w:p>
    <w:p w:rsidR="00E73B8B" w:rsidRDefault="00E73B8B">
      <w:pPr>
        <w:pStyle w:val="BodyText"/>
        <w:ind w:left="120"/>
      </w:pPr>
    </w:p>
    <w:p w:rsidR="00E73B8B" w:rsidRDefault="00E73B8B">
      <w:pPr>
        <w:pStyle w:val="BodyText"/>
        <w:ind w:left="120"/>
      </w:pPr>
    </w:p>
    <w:p w:rsidR="00E73B8B" w:rsidRDefault="00E73B8B">
      <w:pPr>
        <w:pStyle w:val="BodyText"/>
        <w:ind w:left="120"/>
      </w:pPr>
    </w:p>
    <w:p w:rsidR="001B359C" w:rsidRDefault="001B359C" w:rsidP="001B359C">
      <w:pPr>
        <w:pStyle w:val="BodyText"/>
        <w:spacing w:before="60"/>
        <w:ind w:left="120"/>
      </w:pPr>
      <w:r>
        <w:t>The institution provides multiple opportunities to learn and grow.</w:t>
      </w:r>
    </w:p>
    <w:p w:rsidR="001B359C" w:rsidRDefault="001B359C" w:rsidP="001B359C">
      <w:pPr>
        <w:pStyle w:val="BodyText"/>
        <w:spacing w:before="60"/>
        <w:ind w:left="120"/>
      </w:pPr>
    </w:p>
    <w:p w:rsidR="001B359C" w:rsidRDefault="001B359C" w:rsidP="004B54EC">
      <w:pPr>
        <w:pStyle w:val="BodyText"/>
        <w:spacing w:before="60"/>
        <w:ind w:left="120"/>
        <w:jc w:val="center"/>
      </w:pPr>
      <w:r w:rsidRPr="001B359C">
        <w:drawing>
          <wp:inline distT="0" distB="0" distL="0" distR="0">
            <wp:extent cx="4572000" cy="2743200"/>
            <wp:effectExtent l="19050" t="0" r="1905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359C" w:rsidRDefault="001B359C" w:rsidP="001B359C">
      <w:pPr>
        <w:pStyle w:val="BodyText"/>
        <w:spacing w:before="60"/>
        <w:ind w:left="120"/>
      </w:pPr>
    </w:p>
    <w:p w:rsidR="001B359C" w:rsidRDefault="001B359C" w:rsidP="001B359C">
      <w:pPr>
        <w:pStyle w:val="BodyText"/>
        <w:spacing w:before="60"/>
        <w:ind w:left="120"/>
      </w:pPr>
    </w:p>
    <w:p w:rsidR="001B359C" w:rsidRDefault="00F10E02" w:rsidP="001B359C">
      <w:pPr>
        <w:pStyle w:val="BodyText"/>
        <w:spacing w:before="196"/>
      </w:pPr>
      <w:r>
        <w:t xml:space="preserve">10. </w:t>
      </w:r>
      <w:r w:rsidR="001B359C">
        <w:t xml:space="preserve">Teachers inform you about your expected competencies, course </w:t>
      </w:r>
      <w:r w:rsidR="00F6697E">
        <w:t xml:space="preserve">outcomes and programme outcomes and </w:t>
      </w:r>
      <w:proofErr w:type="gramStart"/>
      <w:r w:rsidR="00D13A4E">
        <w:t>Extracurricular</w:t>
      </w:r>
      <w:proofErr w:type="gramEnd"/>
      <w:r w:rsidR="00F6697E">
        <w:t xml:space="preserve"> activities.</w:t>
      </w:r>
    </w:p>
    <w:p w:rsidR="001B359C" w:rsidRDefault="001B359C" w:rsidP="001B359C">
      <w:pPr>
        <w:pStyle w:val="BodyText"/>
        <w:rPr>
          <w:sz w:val="20"/>
        </w:rPr>
      </w:pPr>
    </w:p>
    <w:p w:rsidR="00F10E02" w:rsidRDefault="00F10E02" w:rsidP="001B359C">
      <w:pPr>
        <w:pStyle w:val="BodyText"/>
        <w:rPr>
          <w:sz w:val="20"/>
        </w:rPr>
      </w:pPr>
    </w:p>
    <w:p w:rsidR="001B359C" w:rsidRDefault="001B359C" w:rsidP="001B359C">
      <w:pPr>
        <w:pStyle w:val="BodyText"/>
        <w:spacing w:before="60"/>
        <w:ind w:left="120"/>
      </w:pPr>
    </w:p>
    <w:p w:rsidR="00394A1E" w:rsidRPr="00DE3B43" w:rsidRDefault="00F10E02" w:rsidP="004B54EC">
      <w:pPr>
        <w:pStyle w:val="BodyText"/>
        <w:spacing w:before="60"/>
        <w:ind w:left="142"/>
        <w:jc w:val="center"/>
        <w:sectPr w:rsidR="00394A1E" w:rsidRPr="00DE3B43">
          <w:pgSz w:w="11910" w:h="16840"/>
          <w:pgMar w:top="1580" w:right="1320" w:bottom="280" w:left="1320" w:header="720" w:footer="720" w:gutter="0"/>
          <w:cols w:space="720"/>
        </w:sectPr>
      </w:pPr>
      <w:r w:rsidRPr="00F10E02">
        <w:drawing>
          <wp:inline distT="0" distB="0" distL="0" distR="0">
            <wp:extent cx="4572000" cy="2743200"/>
            <wp:effectExtent l="19050" t="0" r="1905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94A1E" w:rsidRDefault="00E57A0E">
      <w:pPr>
        <w:pStyle w:val="BodyText"/>
        <w:spacing w:before="60"/>
        <w:ind w:left="120"/>
      </w:pPr>
      <w:proofErr w:type="gramStart"/>
      <w:r>
        <w:lastRenderedPageBreak/>
        <w:t>The</w:t>
      </w:r>
      <w:r w:rsidR="00DE3B43">
        <w:t xml:space="preserve"> </w:t>
      </w:r>
      <w:r>
        <w:t>overall</w:t>
      </w:r>
      <w:r w:rsidR="00DE3B43">
        <w:t xml:space="preserve"> </w:t>
      </w:r>
      <w:r>
        <w:t xml:space="preserve">quality </w:t>
      </w:r>
      <w:proofErr w:type="spellStart"/>
      <w:r>
        <w:t>ofteaching</w:t>
      </w:r>
      <w:proofErr w:type="spellEnd"/>
      <w:r>
        <w:t>-learning</w:t>
      </w:r>
      <w:r w:rsidR="00D13A4E">
        <w:t xml:space="preserve"> </w:t>
      </w:r>
      <w:proofErr w:type="spellStart"/>
      <w:r>
        <w:t>processinyourinstituteisvery</w:t>
      </w:r>
      <w:proofErr w:type="spellEnd"/>
      <w:r>
        <w:t xml:space="preserve"> good.</w:t>
      </w:r>
      <w:proofErr w:type="gramEnd"/>
    </w:p>
    <w:p w:rsidR="00DE3B43" w:rsidRDefault="00DE3B43">
      <w:pPr>
        <w:pStyle w:val="BodyText"/>
        <w:spacing w:before="60"/>
        <w:ind w:left="120"/>
      </w:pPr>
    </w:p>
    <w:p w:rsidR="00DE3B43" w:rsidRDefault="00DE3B43" w:rsidP="00DE3B43">
      <w:pPr>
        <w:pStyle w:val="BodyText"/>
        <w:spacing w:before="60"/>
        <w:ind w:left="120"/>
        <w:jc w:val="center"/>
      </w:pPr>
    </w:p>
    <w:p w:rsidR="00DB6BD5" w:rsidRDefault="00DB6BD5" w:rsidP="00DE3B43">
      <w:pPr>
        <w:pStyle w:val="BodyText"/>
        <w:spacing w:before="60"/>
        <w:ind w:left="120"/>
        <w:jc w:val="center"/>
      </w:pPr>
      <w:r w:rsidRPr="00DB6BD5">
        <w:drawing>
          <wp:inline distT="0" distB="0" distL="0" distR="0">
            <wp:extent cx="4545330" cy="2556510"/>
            <wp:effectExtent l="38100" t="19050" r="2667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6BD5" w:rsidRDefault="00DB6BD5">
      <w:pPr>
        <w:pStyle w:val="BodyText"/>
        <w:spacing w:before="60"/>
        <w:ind w:left="120"/>
      </w:pPr>
    </w:p>
    <w:p w:rsidR="00DB6BD5" w:rsidRDefault="00DB6BD5">
      <w:pPr>
        <w:pStyle w:val="BodyText"/>
        <w:spacing w:before="60"/>
        <w:ind w:left="120"/>
      </w:pPr>
    </w:p>
    <w:p w:rsidR="00394A1E" w:rsidRDefault="00394A1E">
      <w:pPr>
        <w:pStyle w:val="BodyText"/>
        <w:rPr>
          <w:sz w:val="20"/>
        </w:rPr>
      </w:pPr>
    </w:p>
    <w:p w:rsidR="00394A1E" w:rsidRDefault="00394A1E">
      <w:pPr>
        <w:pStyle w:val="BodyText"/>
        <w:spacing w:before="11"/>
        <w:rPr>
          <w:sz w:val="20"/>
        </w:rPr>
      </w:pPr>
    </w:p>
    <w:sectPr w:rsidR="00394A1E" w:rsidSect="00E254C5">
      <w:pgSz w:w="12240" w:h="15840"/>
      <w:pgMar w:top="1500" w:right="14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4EC" w:rsidRDefault="004B54EC" w:rsidP="008B17B5">
      <w:r>
        <w:separator/>
      </w:r>
    </w:p>
  </w:endnote>
  <w:endnote w:type="continuationSeparator" w:id="1">
    <w:p w:rsidR="004B54EC" w:rsidRDefault="004B54EC" w:rsidP="008B17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4EC" w:rsidRDefault="004B54EC" w:rsidP="008B17B5">
      <w:r>
        <w:separator/>
      </w:r>
    </w:p>
  </w:footnote>
  <w:footnote w:type="continuationSeparator" w:id="1">
    <w:p w:rsidR="004B54EC" w:rsidRDefault="004B54EC" w:rsidP="008B17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94A1E"/>
    <w:rsid w:val="0000548C"/>
    <w:rsid w:val="0001338F"/>
    <w:rsid w:val="000E5597"/>
    <w:rsid w:val="000F6CA8"/>
    <w:rsid w:val="00157B61"/>
    <w:rsid w:val="00187A02"/>
    <w:rsid w:val="001A3417"/>
    <w:rsid w:val="001B359C"/>
    <w:rsid w:val="001E7C9B"/>
    <w:rsid w:val="00326918"/>
    <w:rsid w:val="00394A1E"/>
    <w:rsid w:val="003F0C5F"/>
    <w:rsid w:val="004426CD"/>
    <w:rsid w:val="004631B8"/>
    <w:rsid w:val="004925E2"/>
    <w:rsid w:val="004B54EC"/>
    <w:rsid w:val="005009EF"/>
    <w:rsid w:val="00583132"/>
    <w:rsid w:val="0059105C"/>
    <w:rsid w:val="005B6F30"/>
    <w:rsid w:val="005E04EA"/>
    <w:rsid w:val="00694319"/>
    <w:rsid w:val="006B5F02"/>
    <w:rsid w:val="006D28F9"/>
    <w:rsid w:val="00726E21"/>
    <w:rsid w:val="00786BC3"/>
    <w:rsid w:val="0078774A"/>
    <w:rsid w:val="00795CAD"/>
    <w:rsid w:val="00812745"/>
    <w:rsid w:val="008B17B5"/>
    <w:rsid w:val="008D333E"/>
    <w:rsid w:val="0093222F"/>
    <w:rsid w:val="0093552A"/>
    <w:rsid w:val="009467EC"/>
    <w:rsid w:val="009F4A3E"/>
    <w:rsid w:val="009F5B1A"/>
    <w:rsid w:val="00A24DC8"/>
    <w:rsid w:val="00A776FD"/>
    <w:rsid w:val="00AE4288"/>
    <w:rsid w:val="00B25DD7"/>
    <w:rsid w:val="00B513D7"/>
    <w:rsid w:val="00B908B0"/>
    <w:rsid w:val="00C05FAA"/>
    <w:rsid w:val="00C61A39"/>
    <w:rsid w:val="00CD60FB"/>
    <w:rsid w:val="00CD7650"/>
    <w:rsid w:val="00D13A4E"/>
    <w:rsid w:val="00D24521"/>
    <w:rsid w:val="00D31E7D"/>
    <w:rsid w:val="00D65FCA"/>
    <w:rsid w:val="00D66752"/>
    <w:rsid w:val="00D745B0"/>
    <w:rsid w:val="00D75197"/>
    <w:rsid w:val="00DA09F5"/>
    <w:rsid w:val="00DB6BD5"/>
    <w:rsid w:val="00DE3B43"/>
    <w:rsid w:val="00E254C5"/>
    <w:rsid w:val="00E57A0E"/>
    <w:rsid w:val="00E73B8B"/>
    <w:rsid w:val="00E87F70"/>
    <w:rsid w:val="00EE42A8"/>
    <w:rsid w:val="00EF2BCC"/>
    <w:rsid w:val="00F10E02"/>
    <w:rsid w:val="00F6697E"/>
    <w:rsid w:val="00F82767"/>
    <w:rsid w:val="00FB1232"/>
    <w:rsid w:val="00FE099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254C5"/>
    <w:rPr>
      <w:b/>
      <w:bCs/>
      <w:sz w:val="24"/>
      <w:szCs w:val="24"/>
    </w:rPr>
  </w:style>
  <w:style w:type="paragraph" w:styleId="Title">
    <w:name w:val="Title"/>
    <w:basedOn w:val="Normal"/>
    <w:link w:val="TitleChar"/>
    <w:uiPriority w:val="10"/>
    <w:qFormat/>
    <w:rsid w:val="00E254C5"/>
    <w:pPr>
      <w:spacing w:before="62"/>
      <w:ind w:left="3833" w:right="2158" w:hanging="1677"/>
    </w:pPr>
    <w:rPr>
      <w:b/>
      <w:bCs/>
      <w:sz w:val="32"/>
      <w:szCs w:val="32"/>
    </w:rPr>
  </w:style>
  <w:style w:type="paragraph" w:styleId="ListParagraph">
    <w:name w:val="List Paragraph"/>
    <w:basedOn w:val="Normal"/>
    <w:uiPriority w:val="1"/>
    <w:qFormat/>
    <w:rsid w:val="00E254C5"/>
  </w:style>
  <w:style w:type="paragraph" w:customStyle="1" w:styleId="TableParagraph">
    <w:name w:val="Table Paragraph"/>
    <w:basedOn w:val="Normal"/>
    <w:uiPriority w:val="1"/>
    <w:qFormat/>
    <w:rsid w:val="00E254C5"/>
  </w:style>
  <w:style w:type="paragraph" w:styleId="BalloonText">
    <w:name w:val="Balloon Text"/>
    <w:basedOn w:val="Normal"/>
    <w:link w:val="BalloonTextChar"/>
    <w:uiPriority w:val="99"/>
    <w:semiHidden/>
    <w:unhideWhenUsed/>
    <w:rsid w:val="00D24521"/>
    <w:rPr>
      <w:rFonts w:ascii="Tahoma" w:hAnsi="Tahoma" w:cs="Tahoma"/>
      <w:sz w:val="16"/>
      <w:szCs w:val="16"/>
    </w:rPr>
  </w:style>
  <w:style w:type="character" w:customStyle="1" w:styleId="BalloonTextChar">
    <w:name w:val="Balloon Text Char"/>
    <w:basedOn w:val="DefaultParagraphFont"/>
    <w:link w:val="BalloonText"/>
    <w:uiPriority w:val="99"/>
    <w:semiHidden/>
    <w:rsid w:val="00D24521"/>
    <w:rPr>
      <w:rFonts w:ascii="Tahoma" w:eastAsia="Times New Roman" w:hAnsi="Tahoma" w:cs="Tahoma"/>
      <w:sz w:val="16"/>
      <w:szCs w:val="16"/>
    </w:rPr>
  </w:style>
  <w:style w:type="paragraph" w:styleId="Header">
    <w:name w:val="header"/>
    <w:basedOn w:val="Normal"/>
    <w:link w:val="HeaderChar"/>
    <w:uiPriority w:val="99"/>
    <w:semiHidden/>
    <w:unhideWhenUsed/>
    <w:rsid w:val="008B17B5"/>
    <w:pPr>
      <w:tabs>
        <w:tab w:val="center" w:pos="4680"/>
        <w:tab w:val="right" w:pos="9360"/>
      </w:tabs>
    </w:pPr>
  </w:style>
  <w:style w:type="character" w:customStyle="1" w:styleId="HeaderChar">
    <w:name w:val="Header Char"/>
    <w:basedOn w:val="DefaultParagraphFont"/>
    <w:link w:val="Header"/>
    <w:uiPriority w:val="99"/>
    <w:semiHidden/>
    <w:rsid w:val="008B17B5"/>
    <w:rPr>
      <w:rFonts w:ascii="Times New Roman" w:eastAsia="Times New Roman" w:hAnsi="Times New Roman" w:cs="Times New Roman"/>
    </w:rPr>
  </w:style>
  <w:style w:type="paragraph" w:styleId="Footer">
    <w:name w:val="footer"/>
    <w:basedOn w:val="Normal"/>
    <w:link w:val="FooterChar"/>
    <w:uiPriority w:val="99"/>
    <w:semiHidden/>
    <w:unhideWhenUsed/>
    <w:rsid w:val="008B17B5"/>
    <w:pPr>
      <w:tabs>
        <w:tab w:val="center" w:pos="4680"/>
        <w:tab w:val="right" w:pos="9360"/>
      </w:tabs>
    </w:pPr>
  </w:style>
  <w:style w:type="character" w:customStyle="1" w:styleId="FooterChar">
    <w:name w:val="Footer Char"/>
    <w:basedOn w:val="DefaultParagraphFont"/>
    <w:link w:val="Footer"/>
    <w:uiPriority w:val="99"/>
    <w:semiHidden/>
    <w:rsid w:val="008B17B5"/>
    <w:rPr>
      <w:rFonts w:ascii="Times New Roman" w:eastAsia="Times New Roman" w:hAnsi="Times New Roman" w:cs="Times New Roman"/>
    </w:rPr>
  </w:style>
  <w:style w:type="character" w:customStyle="1" w:styleId="TitleChar">
    <w:name w:val="Title Char"/>
    <w:basedOn w:val="DefaultParagraphFont"/>
    <w:link w:val="Title"/>
    <w:uiPriority w:val="10"/>
    <w:rsid w:val="00D13A4E"/>
    <w:rPr>
      <w:rFonts w:ascii="Times New Roman" w:eastAsia="Times New Roman"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874733798">
      <w:bodyDiv w:val="1"/>
      <w:marLeft w:val="0"/>
      <w:marRight w:val="0"/>
      <w:marTop w:val="0"/>
      <w:marBottom w:val="0"/>
      <w:divBdr>
        <w:top w:val="none" w:sz="0" w:space="0" w:color="auto"/>
        <w:left w:val="none" w:sz="0" w:space="0" w:color="auto"/>
        <w:bottom w:val="none" w:sz="0" w:space="0" w:color="auto"/>
        <w:right w:val="none" w:sz="0" w:space="0" w:color="auto"/>
      </w:divBdr>
    </w:div>
    <w:div w:id="1108502665">
      <w:bodyDiv w:val="1"/>
      <w:marLeft w:val="0"/>
      <w:marRight w:val="0"/>
      <w:marTop w:val="0"/>
      <w:marBottom w:val="0"/>
      <w:divBdr>
        <w:top w:val="none" w:sz="0" w:space="0" w:color="auto"/>
        <w:left w:val="none" w:sz="0" w:space="0" w:color="auto"/>
        <w:bottom w:val="none" w:sz="0" w:space="0" w:color="auto"/>
        <w:right w:val="none" w:sz="0" w:space="0" w:color="auto"/>
      </w:divBdr>
    </w:div>
    <w:div w:id="1516842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1.jpeg"/></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2.jpeg"/></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4.jpeg"/></Relationships>
</file>

<file path=word/charts/_rels/chart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3.jpeg"/></Relationships>
</file>

<file path=word/charts/_rels/chart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5.jpeg"/></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solidFill>
                  <a:srgbClr val="FF0000"/>
                </a:solidFill>
                <a:effectLst/>
                <a:latin typeface="Arial Black" panose="020B0A04020102020204" pitchFamily="34" charset="0"/>
              </a:rPr>
              <a:t>Programme Pursuing</a:t>
            </a:r>
            <a:r>
              <a:rPr lang="en-IN" sz="1400" b="0" i="0" u="none" strike="noStrike" baseline="0">
                <a:solidFill>
                  <a:srgbClr val="FF0000"/>
                </a:solidFill>
                <a:effectLst/>
                <a:latin typeface="Arial Black" panose="020B0A04020102020204" pitchFamily="34" charset="0"/>
              </a:rPr>
              <a:t> </a:t>
            </a:r>
            <a:endParaRPr lang="en-IN" b="0">
              <a:solidFill>
                <a:srgbClr val="FF0000"/>
              </a:solidFill>
              <a:latin typeface="Arial Black" panose="020B0A04020102020204" pitchFamily="34" charset="0"/>
            </a:endParaRPr>
          </a:p>
        </c:rich>
      </c:tx>
      <c:layout/>
      <c:spPr>
        <a:noFill/>
        <a:ln>
          <a:noFill/>
        </a:ln>
        <a:effectLst/>
      </c:spPr>
    </c:title>
    <c:plotArea>
      <c:layout>
        <c:manualLayout>
          <c:layoutTarget val="inner"/>
          <c:xMode val="edge"/>
          <c:yMode val="edge"/>
          <c:x val="7.9247594050743692E-2"/>
          <c:y val="0.17171296296296298"/>
          <c:w val="0.90130796150481196"/>
          <c:h val="0.65202136191309434"/>
        </c:manualLayout>
      </c:layout>
      <c:barChart>
        <c:barDir val="col"/>
        <c:grouping val="clustered"/>
        <c:ser>
          <c:idx val="0"/>
          <c:order val="0"/>
          <c:tx>
            <c:strRef>
              <c:f>Sheet1!$B$2</c:f>
              <c:strCache>
                <c:ptCount val="1"/>
                <c:pt idx="0">
                  <c:v>Programme Pursuing</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Sheet1!$C$2:$D$2</c:f>
              <c:numCache>
                <c:formatCode>General</c:formatCode>
                <c:ptCount val="2"/>
              </c:numCache>
            </c:numRef>
          </c:val>
          <c:extLst xmlns:c16r2="http://schemas.microsoft.com/office/drawing/2015/06/chart">
            <c:ext xmlns:c16="http://schemas.microsoft.com/office/drawing/2014/chart" uri="{C3380CC4-5D6E-409C-BE32-E72D297353CC}">
              <c16:uniqueId val="{00000000-F34B-49D0-B56A-520E4D7AD458}"/>
            </c:ext>
          </c:extLst>
        </c:ser>
        <c:ser>
          <c:idx val="1"/>
          <c:order val="1"/>
          <c:tx>
            <c:strRef>
              <c:f>Sheet1!$B$3</c:f>
              <c:strCache>
                <c:ptCount val="1"/>
                <c:pt idx="0">
                  <c:v>BA</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Sheet1!$C$3:$D$3</c:f>
              <c:numCache>
                <c:formatCode>General</c:formatCode>
                <c:ptCount val="2"/>
                <c:pt idx="0">
                  <c:v>100</c:v>
                </c:pt>
              </c:numCache>
            </c:numRef>
          </c:val>
          <c:extLst xmlns:c16r2="http://schemas.microsoft.com/office/drawing/2015/06/chart">
            <c:ext xmlns:c16="http://schemas.microsoft.com/office/drawing/2014/chart" uri="{C3380CC4-5D6E-409C-BE32-E72D297353CC}">
              <c16:uniqueId val="{00000001-F34B-49D0-B56A-520E4D7AD458}"/>
            </c:ext>
          </c:extLst>
        </c:ser>
        <c:ser>
          <c:idx val="2"/>
          <c:order val="2"/>
          <c:tx>
            <c:strRef>
              <c:f>Sheet1!$B$4</c:f>
              <c:strCache>
                <c:ptCount val="1"/>
                <c:pt idx="0">
                  <c:v>B.Com</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Sheet1!$C$4:$D$4</c:f>
              <c:numCache>
                <c:formatCode>General</c:formatCode>
                <c:ptCount val="2"/>
                <c:pt idx="0">
                  <c:v>83</c:v>
                </c:pt>
              </c:numCache>
            </c:numRef>
          </c:val>
          <c:extLst xmlns:c16r2="http://schemas.microsoft.com/office/drawing/2015/06/chart">
            <c:ext xmlns:c16="http://schemas.microsoft.com/office/drawing/2014/chart" uri="{C3380CC4-5D6E-409C-BE32-E72D297353CC}">
              <c16:uniqueId val="{00000002-F34B-49D0-B56A-520E4D7AD458}"/>
            </c:ext>
          </c:extLst>
        </c:ser>
        <c:ser>
          <c:idx val="3"/>
          <c:order val="3"/>
          <c:tx>
            <c:strRef>
              <c:f>Sheet1!$B$5</c:f>
              <c:strCache>
                <c:ptCount val="1"/>
                <c:pt idx="0">
                  <c:v>B.sc(MPC &amp;MPCs)</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Sheet1!$C$5:$D$5</c:f>
              <c:numCache>
                <c:formatCode>General</c:formatCode>
                <c:ptCount val="2"/>
                <c:pt idx="0">
                  <c:v>126</c:v>
                </c:pt>
              </c:numCache>
            </c:numRef>
          </c:val>
          <c:extLst xmlns:c16r2="http://schemas.microsoft.com/office/drawing/2015/06/chart">
            <c:ext xmlns:c16="http://schemas.microsoft.com/office/drawing/2014/chart" uri="{C3380CC4-5D6E-409C-BE32-E72D297353CC}">
              <c16:uniqueId val="{00000003-F34B-49D0-B56A-520E4D7AD458}"/>
            </c:ext>
          </c:extLst>
        </c:ser>
        <c:ser>
          <c:idx val="4"/>
          <c:order val="4"/>
          <c:tx>
            <c:strRef>
              <c:f>Sheet1!$B$6</c:f>
              <c:strCache>
                <c:ptCount val="1"/>
                <c:pt idx="0">
                  <c:v>B.Sc(CBZ)</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Sheet1!$C$6:$D$6</c:f>
              <c:numCache>
                <c:formatCode>General</c:formatCode>
                <c:ptCount val="2"/>
                <c:pt idx="0">
                  <c:v>51</c:v>
                </c:pt>
              </c:numCache>
            </c:numRef>
          </c:val>
          <c:extLst xmlns:c16r2="http://schemas.microsoft.com/office/drawing/2015/06/chart">
            <c:ext xmlns:c16="http://schemas.microsoft.com/office/drawing/2014/chart" uri="{C3380CC4-5D6E-409C-BE32-E72D297353CC}">
              <c16:uniqueId val="{00000004-F34B-49D0-B56A-520E4D7AD458}"/>
            </c:ext>
          </c:extLst>
        </c:ser>
        <c:dLbls>
          <c:showVal val="1"/>
        </c:dLbls>
        <c:gapWidth val="219"/>
        <c:overlap val="-27"/>
        <c:axId val="109856640"/>
        <c:axId val="109858176"/>
      </c:barChart>
      <c:catAx>
        <c:axId val="1098566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58176"/>
        <c:crosses val="autoZero"/>
        <c:auto val="1"/>
        <c:lblAlgn val="ctr"/>
        <c:lblOffset val="100"/>
      </c:catAx>
      <c:valAx>
        <c:axId val="1098581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5664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38100" cap="flat" cmpd="sng" algn="ctr">
      <a:solidFill>
        <a:srgbClr val="FF0000"/>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style val="7"/>
  <c:chart>
    <c:autoTitleDeleted val="1"/>
    <c:view3D>
      <c:perspective val="30"/>
    </c:view3D>
    <c:plotArea>
      <c:layout>
        <c:manualLayout>
          <c:layoutTarget val="inner"/>
          <c:xMode val="edge"/>
          <c:yMode val="edge"/>
          <c:x val="3.0555555555555555E-2"/>
          <c:y val="3.2291848935549726E-2"/>
          <c:w val="0.93888888888888888"/>
          <c:h val="0.67368839311752704"/>
        </c:manualLayout>
      </c:layout>
      <c:bar3DChart>
        <c:barDir val="col"/>
        <c:grouping val="clustered"/>
        <c:ser>
          <c:idx val="0"/>
          <c:order val="0"/>
          <c:dLbls>
            <c:showVal val="1"/>
          </c:dLbls>
          <c:cat>
            <c:strRef>
              <c:f>Sheet1!$A$42:$A$46</c:f>
              <c:strCache>
                <c:ptCount val="5"/>
                <c:pt idx="0">
                  <c:v>Significantly</c:v>
                </c:pt>
                <c:pt idx="1">
                  <c:v>Very well</c:v>
                </c:pt>
                <c:pt idx="2">
                  <c:v>Moderately</c:v>
                </c:pt>
                <c:pt idx="3">
                  <c:v>Marginally</c:v>
                </c:pt>
                <c:pt idx="4">
                  <c:v>Not at all</c:v>
                </c:pt>
              </c:strCache>
            </c:strRef>
          </c:cat>
          <c:val>
            <c:numRef>
              <c:f>Sheet1!$B$42:$B$46</c:f>
              <c:numCache>
                <c:formatCode>0%</c:formatCode>
                <c:ptCount val="5"/>
                <c:pt idx="0">
                  <c:v>0.83</c:v>
                </c:pt>
                <c:pt idx="1">
                  <c:v>0.06</c:v>
                </c:pt>
                <c:pt idx="2">
                  <c:v>7.0000000000000007E-2</c:v>
                </c:pt>
                <c:pt idx="3">
                  <c:v>0.04</c:v>
                </c:pt>
                <c:pt idx="4">
                  <c:v>0</c:v>
                </c:pt>
              </c:numCache>
            </c:numRef>
          </c:val>
        </c:ser>
        <c:dLbls>
          <c:showVal val="1"/>
        </c:dLbls>
        <c:shape val="box"/>
        <c:axId val="113899008"/>
        <c:axId val="117287552"/>
        <c:axId val="0"/>
      </c:bar3DChart>
      <c:catAx>
        <c:axId val="113899008"/>
        <c:scaling>
          <c:orientation val="minMax"/>
        </c:scaling>
        <c:axPos val="b"/>
        <c:majorTickMark val="none"/>
        <c:tickLblPos val="nextTo"/>
        <c:crossAx val="117287552"/>
        <c:crosses val="autoZero"/>
        <c:auto val="1"/>
        <c:lblAlgn val="ctr"/>
        <c:lblOffset val="100"/>
      </c:catAx>
      <c:valAx>
        <c:axId val="117287552"/>
        <c:scaling>
          <c:orientation val="minMax"/>
        </c:scaling>
        <c:delete val="1"/>
        <c:axPos val="l"/>
        <c:numFmt formatCode="0%" sourceLinked="1"/>
        <c:majorTickMark val="none"/>
        <c:tickLblPos val="nextTo"/>
        <c:crossAx val="113899008"/>
        <c:crosses val="autoZero"/>
        <c:crossBetween val="between"/>
      </c:valAx>
    </c:plotArea>
    <c:plotVisOnly val="1"/>
  </c:chart>
  <c:spPr>
    <a:solidFill>
      <a:schemeClr val="lt1"/>
    </a:solidFill>
    <a:ln w="28575" cap="flat" cmpd="sng" algn="ctr">
      <a:solidFill>
        <a:srgbClr val="002060"/>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style val="28"/>
  <c:chart>
    <c:plotArea>
      <c:layout/>
      <c:barChart>
        <c:barDir val="col"/>
        <c:grouping val="stacked"/>
        <c:ser>
          <c:idx val="0"/>
          <c:order val="0"/>
          <c:cat>
            <c:strRef>
              <c:f>Sheet1!$A$48:$A$52</c:f>
              <c:strCache>
                <c:ptCount val="5"/>
                <c:pt idx="0">
                  <c:v>Strongly agree</c:v>
                </c:pt>
                <c:pt idx="1">
                  <c:v>Agree</c:v>
                </c:pt>
                <c:pt idx="2">
                  <c:v>Neutral</c:v>
                </c:pt>
                <c:pt idx="3">
                  <c:v>Disagree</c:v>
                </c:pt>
                <c:pt idx="4">
                  <c:v>Strongly disagree</c:v>
                </c:pt>
              </c:strCache>
            </c:strRef>
          </c:cat>
          <c:val>
            <c:numRef>
              <c:f>Sheet1!$B$48:$B$52</c:f>
              <c:numCache>
                <c:formatCode>0%</c:formatCode>
                <c:ptCount val="5"/>
                <c:pt idx="0">
                  <c:v>0.75</c:v>
                </c:pt>
                <c:pt idx="1">
                  <c:v>0.08</c:v>
                </c:pt>
                <c:pt idx="2">
                  <c:v>0.1</c:v>
                </c:pt>
                <c:pt idx="3">
                  <c:v>7.0000000000000007E-2</c:v>
                </c:pt>
                <c:pt idx="4">
                  <c:v>0</c:v>
                </c:pt>
              </c:numCache>
            </c:numRef>
          </c:val>
        </c:ser>
        <c:overlap val="100"/>
        <c:axId val="216432640"/>
        <c:axId val="216434944"/>
      </c:barChart>
      <c:catAx>
        <c:axId val="216432640"/>
        <c:scaling>
          <c:orientation val="minMax"/>
        </c:scaling>
        <c:axPos val="b"/>
        <c:tickLblPos val="nextTo"/>
        <c:txPr>
          <a:bodyPr/>
          <a:lstStyle/>
          <a:p>
            <a:pPr>
              <a:defRPr b="1">
                <a:solidFill>
                  <a:srgbClr val="002060"/>
                </a:solidFill>
              </a:defRPr>
            </a:pPr>
            <a:endParaRPr lang="en-US"/>
          </a:p>
        </c:txPr>
        <c:crossAx val="216434944"/>
        <c:crosses val="autoZero"/>
        <c:auto val="1"/>
        <c:lblAlgn val="ctr"/>
        <c:lblOffset val="100"/>
      </c:catAx>
      <c:valAx>
        <c:axId val="216434944"/>
        <c:scaling>
          <c:orientation val="minMax"/>
        </c:scaling>
        <c:axPos val="l"/>
        <c:majorGridlines/>
        <c:numFmt formatCode="0%" sourceLinked="1"/>
        <c:tickLblPos val="nextTo"/>
        <c:crossAx val="216432640"/>
        <c:crosses val="autoZero"/>
        <c:crossBetween val="between"/>
      </c:valAx>
    </c:plotArea>
    <c:plotVisOnly val="1"/>
  </c:chart>
  <c:spPr>
    <a:ln w="19050">
      <a:solidFill>
        <a:srgbClr val="FF0000"/>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style val="30"/>
  <c:chart>
    <c:autoTitleDeleted val="1"/>
    <c:plotArea>
      <c:layout/>
      <c:barChart>
        <c:barDir val="col"/>
        <c:grouping val="stacked"/>
        <c:ser>
          <c:idx val="0"/>
          <c:order val="0"/>
          <c:cat>
            <c:strRef>
              <c:f>Sheet1!$A$8:$A$12</c:f>
              <c:strCache>
                <c:ptCount val="5"/>
                <c:pt idx="0">
                  <c:v>Everytime</c:v>
                </c:pt>
                <c:pt idx="1">
                  <c:v>Usually</c:v>
                </c:pt>
                <c:pt idx="2">
                  <c:v>Occasionally</c:v>
                </c:pt>
                <c:pt idx="3">
                  <c:v>Rarely </c:v>
                </c:pt>
                <c:pt idx="4">
                  <c:v>Never</c:v>
                </c:pt>
              </c:strCache>
            </c:strRef>
          </c:cat>
          <c:val>
            <c:numRef>
              <c:f>Sheet1!$B$8:$B$12</c:f>
              <c:numCache>
                <c:formatCode>0%</c:formatCode>
                <c:ptCount val="5"/>
                <c:pt idx="0">
                  <c:v>0.82</c:v>
                </c:pt>
                <c:pt idx="1">
                  <c:v>0.08</c:v>
                </c:pt>
                <c:pt idx="2">
                  <c:v>0.03</c:v>
                </c:pt>
                <c:pt idx="3">
                  <c:v>0.05</c:v>
                </c:pt>
                <c:pt idx="4">
                  <c:v>0.02</c:v>
                </c:pt>
              </c:numCache>
            </c:numRef>
          </c:val>
        </c:ser>
        <c:gapWidth val="95"/>
        <c:overlap val="100"/>
        <c:axId val="142104832"/>
        <c:axId val="142198272"/>
      </c:barChart>
      <c:catAx>
        <c:axId val="142104832"/>
        <c:scaling>
          <c:orientation val="minMax"/>
        </c:scaling>
        <c:axPos val="b"/>
        <c:majorTickMark val="none"/>
        <c:tickLblPos val="nextTo"/>
        <c:crossAx val="142198272"/>
        <c:crosses val="autoZero"/>
        <c:auto val="1"/>
        <c:lblAlgn val="ctr"/>
        <c:lblOffset val="100"/>
      </c:catAx>
      <c:valAx>
        <c:axId val="142198272"/>
        <c:scaling>
          <c:orientation val="minMax"/>
        </c:scaling>
        <c:axPos val="l"/>
        <c:majorGridlines/>
        <c:numFmt formatCode="0%" sourceLinked="1"/>
        <c:majorTickMark val="none"/>
        <c:tickLblPos val="nextTo"/>
        <c:crossAx val="142104832"/>
        <c:crosses val="autoZero"/>
        <c:crossBetween val="between"/>
      </c:valAx>
      <c:dTable>
        <c:showHorzBorder val="1"/>
        <c:showVertBorder val="1"/>
        <c:showOutline val="1"/>
        <c:showKeys val="1"/>
      </c:dTable>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style val="6"/>
  <c:chart>
    <c:title>
      <c:tx>
        <c:rich>
          <a:bodyPr/>
          <a:lstStyle/>
          <a:p>
            <a:pPr>
              <a:defRPr/>
            </a:pPr>
            <a:r>
              <a:rPr lang="en-US">
                <a:solidFill>
                  <a:srgbClr val="FF0000"/>
                </a:solidFill>
                <a:latin typeface="+mj-lt"/>
              </a:rPr>
              <a:t>The</a:t>
            </a:r>
            <a:r>
              <a:rPr lang="en-US" baseline="0">
                <a:solidFill>
                  <a:srgbClr val="FF0000"/>
                </a:solidFill>
                <a:latin typeface="+mj-lt"/>
              </a:rPr>
              <a:t> Overall Quality of Teaching -Learning Process</a:t>
            </a:r>
            <a:endParaRPr lang="en-US">
              <a:solidFill>
                <a:srgbClr val="FF0000"/>
              </a:solidFill>
              <a:latin typeface="+mj-lt"/>
            </a:endParaRPr>
          </a:p>
        </c:rich>
      </c:tx>
      <c:layout/>
    </c:title>
    <c:view3D>
      <c:rAngAx val="1"/>
    </c:view3D>
    <c:plotArea>
      <c:layout/>
      <c:bar3DChart>
        <c:barDir val="col"/>
        <c:grouping val="clustered"/>
        <c:ser>
          <c:idx val="0"/>
          <c:order val="0"/>
          <c:dLbls>
            <c:showVal val="1"/>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0.76</c:v>
                </c:pt>
                <c:pt idx="1">
                  <c:v>0.21</c:v>
                </c:pt>
                <c:pt idx="2">
                  <c:v>0.02</c:v>
                </c:pt>
                <c:pt idx="3">
                  <c:v>0.01</c:v>
                </c:pt>
                <c:pt idx="4">
                  <c:v>0</c:v>
                </c:pt>
              </c:numCache>
            </c:numRef>
          </c:val>
        </c:ser>
        <c:dLbls>
          <c:showVal val="1"/>
        </c:dLbls>
        <c:shape val="box"/>
        <c:axId val="188268928"/>
        <c:axId val="188519552"/>
        <c:axId val="0"/>
      </c:bar3DChart>
      <c:catAx>
        <c:axId val="188268928"/>
        <c:scaling>
          <c:orientation val="minMax"/>
        </c:scaling>
        <c:axPos val="b"/>
        <c:majorTickMark val="none"/>
        <c:tickLblPos val="nextTo"/>
        <c:spPr>
          <a:ln w="19050">
            <a:solidFill>
              <a:srgbClr val="FF0000"/>
            </a:solidFill>
          </a:ln>
        </c:spPr>
        <c:txPr>
          <a:bodyPr/>
          <a:lstStyle/>
          <a:p>
            <a:pPr>
              <a:defRPr b="1" cap="none" spc="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defRPr>
            </a:pPr>
            <a:endParaRPr lang="en-US"/>
          </a:p>
        </c:txPr>
        <c:crossAx val="188519552"/>
        <c:crosses val="autoZero"/>
        <c:auto val="1"/>
        <c:lblAlgn val="ctr"/>
        <c:lblOffset val="100"/>
      </c:catAx>
      <c:valAx>
        <c:axId val="188519552"/>
        <c:scaling>
          <c:orientation val="minMax"/>
        </c:scaling>
        <c:delete val="1"/>
        <c:axPos val="l"/>
        <c:numFmt formatCode="0%" sourceLinked="1"/>
        <c:majorTickMark val="none"/>
        <c:tickLblPos val="nextTo"/>
        <c:crossAx val="188268928"/>
        <c:crosses val="autoZero"/>
        <c:crossBetween val="between"/>
      </c:valAx>
    </c:plotArea>
    <c:plotVisOnly val="1"/>
  </c:chart>
  <c:spPr>
    <a:ln w="38100">
      <a:solidFill>
        <a:schemeClr val="accent6">
          <a:lumMod val="75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b="1">
                <a:solidFill>
                  <a:srgbClr val="0070C0"/>
                </a:solidFill>
                <a:latin typeface="Arial Black" panose="020B0A04020102020204" pitchFamily="34" charset="0"/>
              </a:rPr>
              <a:t>Subject</a:t>
            </a:r>
            <a:r>
              <a:rPr lang="en-IN" sz="1600" b="1" baseline="0">
                <a:solidFill>
                  <a:srgbClr val="0070C0"/>
                </a:solidFill>
                <a:latin typeface="Arial Black" panose="020B0A04020102020204" pitchFamily="34" charset="0"/>
              </a:rPr>
              <a:t> Area</a:t>
            </a:r>
            <a:endParaRPr lang="en-IN" sz="1600" b="1">
              <a:solidFill>
                <a:srgbClr val="0070C0"/>
              </a:solidFill>
              <a:latin typeface="Arial Black" panose="020B0A04020102020204" pitchFamily="34" charset="0"/>
            </a:endParaRPr>
          </a:p>
        </c:rich>
      </c:tx>
      <c:layout/>
      <c:spPr>
        <a:noFill/>
        <a:ln>
          <a:noFill/>
        </a:ln>
        <a:effectLst/>
      </c:spPr>
    </c:title>
    <c:plotArea>
      <c:layout/>
      <c:barChart>
        <c:barDir val="col"/>
        <c:grouping val="clustered"/>
        <c:ser>
          <c:idx val="0"/>
          <c:order val="0"/>
          <c:tx>
            <c:strRef>
              <c:f>Sheet1!$B$22</c:f>
              <c:strCache>
                <c:ptCount val="1"/>
                <c:pt idx="0">
                  <c:v>Subject Area</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Sheet1!$C$22</c:f>
              <c:numCache>
                <c:formatCode>General</c:formatCode>
                <c:ptCount val="1"/>
              </c:numCache>
            </c:numRef>
          </c:val>
          <c:extLst xmlns:c16r2="http://schemas.microsoft.com/office/drawing/2015/06/chart">
            <c:ext xmlns:c16="http://schemas.microsoft.com/office/drawing/2014/chart" uri="{C3380CC4-5D6E-409C-BE32-E72D297353CC}">
              <c16:uniqueId val="{00000000-930D-4300-B0D4-DA737A5DC6E8}"/>
            </c:ext>
          </c:extLst>
        </c:ser>
        <c:ser>
          <c:idx val="1"/>
          <c:order val="1"/>
          <c:tx>
            <c:strRef>
              <c:f>Sheet1!$B$23</c:f>
              <c:strCache>
                <c:ptCount val="1"/>
                <c:pt idx="0">
                  <c:v>Art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Sheet1!$C$23</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1-930D-4300-B0D4-DA737A5DC6E8}"/>
            </c:ext>
          </c:extLst>
        </c:ser>
        <c:ser>
          <c:idx val="2"/>
          <c:order val="2"/>
          <c:tx>
            <c:strRef>
              <c:f>Sheet1!$B$24</c:f>
              <c:strCache>
                <c:ptCount val="1"/>
                <c:pt idx="0">
                  <c:v>Commerce</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Sheet1!$C$24</c:f>
              <c:numCache>
                <c:formatCode>General</c:formatCode>
                <c:ptCount val="1"/>
                <c:pt idx="0">
                  <c:v>83</c:v>
                </c:pt>
              </c:numCache>
            </c:numRef>
          </c:val>
          <c:extLst xmlns:c16r2="http://schemas.microsoft.com/office/drawing/2015/06/chart">
            <c:ext xmlns:c16="http://schemas.microsoft.com/office/drawing/2014/chart" uri="{C3380CC4-5D6E-409C-BE32-E72D297353CC}">
              <c16:uniqueId val="{00000002-930D-4300-B0D4-DA737A5DC6E8}"/>
            </c:ext>
          </c:extLst>
        </c:ser>
        <c:ser>
          <c:idx val="3"/>
          <c:order val="3"/>
          <c:tx>
            <c:strRef>
              <c:f>Sheet1!$B$25</c:f>
              <c:strCache>
                <c:ptCount val="1"/>
                <c:pt idx="0">
                  <c:v>Science</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Sheet1!$C$25</c:f>
              <c:numCache>
                <c:formatCode>General</c:formatCode>
                <c:ptCount val="1"/>
                <c:pt idx="0">
                  <c:v>177</c:v>
                </c:pt>
              </c:numCache>
            </c:numRef>
          </c:val>
          <c:extLst xmlns:c16r2="http://schemas.microsoft.com/office/drawing/2015/06/chart">
            <c:ext xmlns:c16="http://schemas.microsoft.com/office/drawing/2014/chart" uri="{C3380CC4-5D6E-409C-BE32-E72D297353CC}">
              <c16:uniqueId val="{00000003-930D-4300-B0D4-DA737A5DC6E8}"/>
            </c:ext>
          </c:extLst>
        </c:ser>
        <c:dLbls>
          <c:showVal val="1"/>
        </c:dLbls>
        <c:gapWidth val="219"/>
        <c:overlap val="-27"/>
        <c:axId val="110312832"/>
        <c:axId val="110339200"/>
      </c:barChart>
      <c:catAx>
        <c:axId val="1103128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39200"/>
        <c:crosses val="autoZero"/>
        <c:auto val="1"/>
        <c:lblAlgn val="ctr"/>
        <c:lblOffset val="100"/>
      </c:catAx>
      <c:valAx>
        <c:axId val="1103392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1283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38100" cap="flat" cmpd="sng" algn="ctr">
      <a:solidFill>
        <a:srgbClr val="0070C0"/>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Sheet1!$B$27</c:f>
              <c:strCache>
                <c:ptCount val="1"/>
                <c:pt idx="0">
                  <c:v>85-100%</c:v>
                </c:pt>
              </c:strCache>
            </c:strRef>
          </c:tx>
          <c:spPr>
            <a:solidFill>
              <a:schemeClr val="accent1"/>
            </a:solidFill>
            <a:ln>
              <a:noFill/>
            </a:ln>
            <a:effectLst/>
            <a:sp3d/>
          </c:spPr>
          <c:val>
            <c:numRef>
              <c:f>Sheet1!$C$27</c:f>
              <c:numCache>
                <c:formatCode>General</c:formatCode>
                <c:ptCount val="1"/>
                <c:pt idx="0">
                  <c:v>228</c:v>
                </c:pt>
              </c:numCache>
            </c:numRef>
          </c:val>
          <c:extLst xmlns:c16r2="http://schemas.microsoft.com/office/drawing/2015/06/chart">
            <c:ext xmlns:c16="http://schemas.microsoft.com/office/drawing/2014/chart" uri="{C3380CC4-5D6E-409C-BE32-E72D297353CC}">
              <c16:uniqueId val="{00000000-B2B7-47CE-813D-F3ED9293FDB7}"/>
            </c:ext>
          </c:extLst>
        </c:ser>
        <c:ser>
          <c:idx val="1"/>
          <c:order val="1"/>
          <c:tx>
            <c:strRef>
              <c:f>Sheet1!$B$28</c:f>
              <c:strCache>
                <c:ptCount val="1"/>
                <c:pt idx="0">
                  <c:v>70-84%</c:v>
                </c:pt>
              </c:strCache>
            </c:strRef>
          </c:tx>
          <c:spPr>
            <a:solidFill>
              <a:schemeClr val="accent2"/>
            </a:solidFill>
            <a:ln>
              <a:noFill/>
            </a:ln>
            <a:effectLst/>
            <a:sp3d/>
          </c:spPr>
          <c:val>
            <c:numRef>
              <c:f>Sheet1!$C$28</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1-B2B7-47CE-813D-F3ED9293FDB7}"/>
            </c:ext>
          </c:extLst>
        </c:ser>
        <c:ser>
          <c:idx val="2"/>
          <c:order val="2"/>
          <c:tx>
            <c:strRef>
              <c:f>Sheet1!$B$29</c:f>
              <c:strCache>
                <c:ptCount val="1"/>
                <c:pt idx="0">
                  <c:v>55-69%</c:v>
                </c:pt>
              </c:strCache>
            </c:strRef>
          </c:tx>
          <c:spPr>
            <a:solidFill>
              <a:schemeClr val="accent3"/>
            </a:solidFill>
            <a:ln>
              <a:noFill/>
            </a:ln>
            <a:effectLst/>
            <a:sp3d/>
          </c:spPr>
          <c:val>
            <c:numRef>
              <c:f>Sheet1!$C$29</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B2B7-47CE-813D-F3ED9293FDB7}"/>
            </c:ext>
          </c:extLst>
        </c:ser>
        <c:ser>
          <c:idx val="3"/>
          <c:order val="3"/>
          <c:tx>
            <c:strRef>
              <c:f>Sheet1!$B$30</c:f>
              <c:strCache>
                <c:ptCount val="1"/>
                <c:pt idx="0">
                  <c:v>30-54%</c:v>
                </c:pt>
              </c:strCache>
            </c:strRef>
          </c:tx>
          <c:spPr>
            <a:solidFill>
              <a:schemeClr val="accent4"/>
            </a:solidFill>
            <a:ln>
              <a:noFill/>
            </a:ln>
            <a:effectLst/>
            <a:sp3d/>
          </c:spPr>
          <c:val>
            <c:numRef>
              <c:f>Sheet1!$C$30</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B2B7-47CE-813D-F3ED9293FDB7}"/>
            </c:ext>
          </c:extLst>
        </c:ser>
        <c:ser>
          <c:idx val="4"/>
          <c:order val="4"/>
          <c:tx>
            <c:strRef>
              <c:f>Sheet1!$B$31</c:f>
              <c:strCache>
                <c:ptCount val="1"/>
                <c:pt idx="0">
                  <c:v>Below 30%</c:v>
                </c:pt>
              </c:strCache>
            </c:strRef>
          </c:tx>
          <c:spPr>
            <a:solidFill>
              <a:schemeClr val="accent5"/>
            </a:solidFill>
            <a:ln>
              <a:noFill/>
            </a:ln>
            <a:effectLst/>
            <a:sp3d/>
          </c:spPr>
          <c:val>
            <c:numRef>
              <c:f>Sheet1!$C$31</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4-B2B7-47CE-813D-F3ED9293FDB7}"/>
            </c:ext>
          </c:extLst>
        </c:ser>
        <c:dLbls/>
        <c:shape val="box"/>
        <c:axId val="110246528"/>
        <c:axId val="110256512"/>
        <c:axId val="110334848"/>
      </c:bar3DChart>
      <c:catAx>
        <c:axId val="11024652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56512"/>
        <c:crosses val="autoZero"/>
        <c:auto val="1"/>
        <c:lblAlgn val="ctr"/>
        <c:lblOffset val="100"/>
      </c:catAx>
      <c:valAx>
        <c:axId val="110256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46528"/>
        <c:crosses val="autoZero"/>
        <c:crossBetween val="between"/>
      </c:valAx>
      <c:serAx>
        <c:axId val="110334848"/>
        <c:scaling>
          <c:orientation val="minMax"/>
        </c:scaling>
        <c:axPos val="b"/>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56512"/>
        <c:crosses val="autoZero"/>
      </c:ser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blipFill>
      <a:blip xmlns:r="http://schemas.openxmlformats.org/officeDocument/2006/relationships" r:embed="rId1"/>
      <a:tile tx="0" ty="0" sx="100000" sy="100000" flip="none" algn="tl"/>
    </a:blip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4"/>
  <c:chart>
    <c:autoTitleDeleted val="1"/>
    <c:view3D>
      <c:rAngAx val="1"/>
    </c:view3D>
    <c:plotArea>
      <c:layout/>
      <c:bar3DChart>
        <c:barDir val="col"/>
        <c:grouping val="clustered"/>
        <c:ser>
          <c:idx val="0"/>
          <c:order val="0"/>
          <c:cat>
            <c:strRef>
              <c:f>Sheet1!$A$23:$A$27</c:f>
              <c:strCache>
                <c:ptCount val="5"/>
                <c:pt idx="0">
                  <c:v>Thorougly</c:v>
                </c:pt>
                <c:pt idx="1">
                  <c:v>Satisfactorily</c:v>
                </c:pt>
                <c:pt idx="2">
                  <c:v>poorly</c:v>
                </c:pt>
                <c:pt idx="3">
                  <c:v>Indifferently</c:v>
                </c:pt>
                <c:pt idx="4">
                  <c:v>Won't teach at all </c:v>
                </c:pt>
              </c:strCache>
            </c:strRef>
          </c:cat>
          <c:val>
            <c:numRef>
              <c:f>Sheet1!$B$23:$B$27</c:f>
              <c:numCache>
                <c:formatCode>General</c:formatCode>
                <c:ptCount val="5"/>
                <c:pt idx="0">
                  <c:v>90</c:v>
                </c:pt>
                <c:pt idx="1">
                  <c:v>7</c:v>
                </c:pt>
                <c:pt idx="2">
                  <c:v>2</c:v>
                </c:pt>
                <c:pt idx="3">
                  <c:v>1</c:v>
                </c:pt>
                <c:pt idx="4">
                  <c:v>0</c:v>
                </c:pt>
              </c:numCache>
            </c:numRef>
          </c:val>
        </c:ser>
        <c:shape val="cylinder"/>
        <c:axId val="78401536"/>
        <c:axId val="78404992"/>
        <c:axId val="0"/>
      </c:bar3DChart>
      <c:catAx>
        <c:axId val="78401536"/>
        <c:scaling>
          <c:orientation val="minMax"/>
        </c:scaling>
        <c:axPos val="b"/>
        <c:majorTickMark val="none"/>
        <c:tickLblPos val="nextTo"/>
        <c:crossAx val="78404992"/>
        <c:crosses val="autoZero"/>
        <c:auto val="1"/>
        <c:lblAlgn val="ctr"/>
        <c:lblOffset val="100"/>
      </c:catAx>
      <c:valAx>
        <c:axId val="78404992"/>
        <c:scaling>
          <c:orientation val="minMax"/>
        </c:scaling>
        <c:axPos val="l"/>
        <c:majorGridlines/>
        <c:title>
          <c:layout/>
        </c:title>
        <c:numFmt formatCode="General" sourceLinked="1"/>
        <c:majorTickMark val="none"/>
        <c:tickLblPos val="nextTo"/>
        <c:crossAx val="78401536"/>
        <c:crosses val="autoZero"/>
        <c:crossBetween val="between"/>
      </c:valAx>
      <c:dTable>
        <c:showHorzBorder val="1"/>
        <c:showVertBorder val="1"/>
        <c:showOutline val="1"/>
        <c:showKeys val="1"/>
      </c:dTable>
    </c:plotArea>
    <c:plotVisOnly val="1"/>
  </c:chart>
  <c:spPr>
    <a:blipFill>
      <a:blip xmlns:r="http://schemas.openxmlformats.org/officeDocument/2006/relationships" r:embed="rId1"/>
      <a:tile tx="0" ty="0" sx="100000" sy="100000" flip="none" algn="tl"/>
    </a:blipFill>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30"/>
  <c:chart>
    <c:autoTitleDeleted val="1"/>
    <c:view3D>
      <c:rAngAx val="1"/>
    </c:view3D>
    <c:plotArea>
      <c:layout>
        <c:manualLayout>
          <c:layoutTarget val="inner"/>
          <c:xMode val="edge"/>
          <c:yMode val="edge"/>
          <c:x val="7.5385328317639819E-2"/>
          <c:y val="2.536375596441966E-2"/>
          <c:w val="0.91693964812261963"/>
          <c:h val="0.60300560933623937"/>
        </c:manualLayout>
      </c:layout>
      <c:bar3DChart>
        <c:barDir val="col"/>
        <c:grouping val="stacked"/>
        <c:ser>
          <c:idx val="0"/>
          <c:order val="0"/>
          <c:cat>
            <c:strRef>
              <c:f>Sheet1!$A$29:$A$33</c:f>
              <c:strCache>
                <c:ptCount val="5"/>
                <c:pt idx="0">
                  <c:v>Always effective </c:v>
                </c:pt>
                <c:pt idx="1">
                  <c:v>Sometimes effctive </c:v>
                </c:pt>
                <c:pt idx="2">
                  <c:v>Just satisfactorilyy  </c:v>
                </c:pt>
                <c:pt idx="3">
                  <c:v>Generally ineffective</c:v>
                </c:pt>
                <c:pt idx="4">
                  <c:v>Very poor Communication</c:v>
                </c:pt>
              </c:strCache>
            </c:strRef>
          </c:cat>
          <c:val>
            <c:numRef>
              <c:f>Sheet1!$B$29:$B$33</c:f>
              <c:numCache>
                <c:formatCode>General</c:formatCode>
                <c:ptCount val="5"/>
              </c:numCache>
            </c:numRef>
          </c:val>
        </c:ser>
        <c:ser>
          <c:idx val="1"/>
          <c:order val="1"/>
          <c:spPr>
            <a:solidFill>
              <a:srgbClr val="7030A0"/>
            </a:solidFill>
          </c:spPr>
          <c:cat>
            <c:strRef>
              <c:f>Sheet1!$A$29:$A$33</c:f>
              <c:strCache>
                <c:ptCount val="5"/>
                <c:pt idx="0">
                  <c:v>Always effective </c:v>
                </c:pt>
                <c:pt idx="1">
                  <c:v>Sometimes effctive </c:v>
                </c:pt>
                <c:pt idx="2">
                  <c:v>Just satisfactorilyy  </c:v>
                </c:pt>
                <c:pt idx="3">
                  <c:v>Generally ineffective</c:v>
                </c:pt>
                <c:pt idx="4">
                  <c:v>Very poor Communication</c:v>
                </c:pt>
              </c:strCache>
            </c:strRef>
          </c:cat>
          <c:val>
            <c:numRef>
              <c:f>Sheet1!$C$29:$C$33</c:f>
              <c:numCache>
                <c:formatCode>General</c:formatCode>
                <c:ptCount val="5"/>
                <c:pt idx="0">
                  <c:v>91</c:v>
                </c:pt>
                <c:pt idx="1">
                  <c:v>4</c:v>
                </c:pt>
                <c:pt idx="2">
                  <c:v>4</c:v>
                </c:pt>
                <c:pt idx="3">
                  <c:v>0</c:v>
                </c:pt>
                <c:pt idx="4">
                  <c:v>0</c:v>
                </c:pt>
              </c:numCache>
            </c:numRef>
          </c:val>
        </c:ser>
        <c:shape val="cylinder"/>
        <c:axId val="82683008"/>
        <c:axId val="84099456"/>
        <c:axId val="0"/>
      </c:bar3DChart>
      <c:catAx>
        <c:axId val="82683008"/>
        <c:scaling>
          <c:orientation val="minMax"/>
        </c:scaling>
        <c:axPos val="b"/>
        <c:tickLblPos val="nextTo"/>
        <c:crossAx val="84099456"/>
        <c:crosses val="autoZero"/>
        <c:auto val="1"/>
        <c:lblAlgn val="ctr"/>
        <c:lblOffset val="100"/>
      </c:catAx>
      <c:valAx>
        <c:axId val="84099456"/>
        <c:scaling>
          <c:orientation val="minMax"/>
        </c:scaling>
        <c:axPos val="l"/>
        <c:majorGridlines/>
        <c:numFmt formatCode="General" sourceLinked="1"/>
        <c:tickLblPos val="nextTo"/>
        <c:crossAx val="82683008"/>
        <c:crosses val="autoZero"/>
        <c:crossBetween val="between"/>
      </c:valAx>
      <c:spPr>
        <a:blipFill>
          <a:blip xmlns:r="http://schemas.openxmlformats.org/officeDocument/2006/relationships" r:embed="rId1"/>
          <a:tile tx="0" ty="0" sx="100000" sy="100000" flip="none" algn="tl"/>
        </a:blipFill>
      </c:spPr>
    </c:plotArea>
    <c:legend>
      <c:legendPos val="r"/>
      <c:layout/>
    </c:legend>
    <c:plotVisOnly val="1"/>
  </c:chart>
  <c:spPr>
    <a:solidFill>
      <a:schemeClr val="lt1"/>
    </a:solidFill>
    <a:ln w="25400" cap="flat" cmpd="sng" algn="ctr">
      <a:solidFill>
        <a:srgbClr val="00B050"/>
      </a:solidFill>
      <a:prstDash val="solid"/>
    </a:ln>
    <a:effectLst/>
  </c:spPr>
  <c:txPr>
    <a:bodyPr/>
    <a:lstStyle/>
    <a:p>
      <a:pPr>
        <a:defRPr>
          <a:solidFill>
            <a:schemeClr val="dk1"/>
          </a:solidFill>
          <a:latin typeface="+mn-lt"/>
          <a:ea typeface="+mn-ea"/>
          <a:cs typeface="+mn-cs"/>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n-US"/>
  <c:chart>
    <c:view3D>
      <c:rotX val="75"/>
      <c:rAngAx val="1"/>
    </c:view3D>
    <c:plotArea>
      <c:layout>
        <c:manualLayout>
          <c:layoutTarget val="inner"/>
          <c:xMode val="edge"/>
          <c:yMode val="edge"/>
          <c:x val="8.4488407699037621E-2"/>
          <c:y val="5.1400554097404488E-2"/>
          <c:w val="0.90637401574803145"/>
          <c:h val="0.75495771361913133"/>
        </c:manualLayout>
      </c:layout>
      <c:bar3DChart>
        <c:barDir val="col"/>
        <c:grouping val="stacked"/>
        <c:ser>
          <c:idx val="0"/>
          <c:order val="0"/>
          <c:cat>
            <c:strRef>
              <c:f>Sheet1!$A$35:$A$39</c:f>
              <c:strCache>
                <c:ptCount val="5"/>
                <c:pt idx="0">
                  <c:v>Excellent</c:v>
                </c:pt>
                <c:pt idx="1">
                  <c:v>Very good</c:v>
                </c:pt>
                <c:pt idx="2">
                  <c:v>Good</c:v>
                </c:pt>
                <c:pt idx="3">
                  <c:v>Fair</c:v>
                </c:pt>
                <c:pt idx="4">
                  <c:v>Poor</c:v>
                </c:pt>
              </c:strCache>
            </c:strRef>
          </c:cat>
          <c:val>
            <c:numRef>
              <c:f>Sheet1!$B$35:$B$39</c:f>
              <c:numCache>
                <c:formatCode>General</c:formatCode>
                <c:ptCount val="5"/>
              </c:numCache>
            </c:numRef>
          </c:val>
        </c:ser>
        <c:ser>
          <c:idx val="1"/>
          <c:order val="1"/>
          <c:spPr>
            <a:solidFill>
              <a:srgbClr val="00B0F0"/>
            </a:solidFill>
          </c:spPr>
          <c:cat>
            <c:strRef>
              <c:f>Sheet1!$A$35:$A$39</c:f>
              <c:strCache>
                <c:ptCount val="5"/>
                <c:pt idx="0">
                  <c:v>Excellent</c:v>
                </c:pt>
                <c:pt idx="1">
                  <c:v>Very good</c:v>
                </c:pt>
                <c:pt idx="2">
                  <c:v>Good</c:v>
                </c:pt>
                <c:pt idx="3">
                  <c:v>Fair</c:v>
                </c:pt>
                <c:pt idx="4">
                  <c:v>Poor</c:v>
                </c:pt>
              </c:strCache>
            </c:strRef>
          </c:cat>
          <c:val>
            <c:numRef>
              <c:f>Sheet1!$C$35:$C$39</c:f>
              <c:numCache>
                <c:formatCode>General</c:formatCode>
                <c:ptCount val="5"/>
                <c:pt idx="0">
                  <c:v>85</c:v>
                </c:pt>
                <c:pt idx="1">
                  <c:v>7</c:v>
                </c:pt>
                <c:pt idx="2">
                  <c:v>5</c:v>
                </c:pt>
                <c:pt idx="3">
                  <c:v>3</c:v>
                </c:pt>
                <c:pt idx="4">
                  <c:v>0</c:v>
                </c:pt>
              </c:numCache>
            </c:numRef>
          </c:val>
        </c:ser>
        <c:shape val="cylinder"/>
        <c:axId val="78533760"/>
        <c:axId val="78568064"/>
        <c:axId val="0"/>
      </c:bar3DChart>
      <c:catAx>
        <c:axId val="78533760"/>
        <c:scaling>
          <c:orientation val="minMax"/>
        </c:scaling>
        <c:axPos val="b"/>
        <c:tickLblPos val="nextTo"/>
        <c:spPr>
          <a:noFill/>
          <a:ln w="9525" cap="flat" cmpd="sng" algn="ctr">
            <a:solidFill>
              <a:schemeClr val="accent6">
                <a:shade val="95000"/>
                <a:satMod val="105000"/>
              </a:schemeClr>
            </a:solidFill>
            <a:prstDash val="solid"/>
          </a:ln>
          <a:effectLst/>
        </c:spPr>
        <c:txPr>
          <a:bodyPr/>
          <a:lstStyle/>
          <a:p>
            <a:pPr>
              <a:defRPr sz="900" b="1" cap="none" spc="0">
                <a:ln w="1905"/>
                <a:solidFill>
                  <a:srgbClr val="FF0000"/>
                </a:solidFill>
                <a:effectLst>
                  <a:innerShdw blurRad="69850" dist="43180" dir="5400000">
                    <a:srgbClr val="000000">
                      <a:alpha val="65000"/>
                    </a:srgbClr>
                  </a:innerShdw>
                </a:effectLst>
                <a:latin typeface="+mn-lt"/>
                <a:ea typeface="+mn-ea"/>
                <a:cs typeface="+mn-cs"/>
              </a:defRPr>
            </a:pPr>
            <a:endParaRPr lang="en-US"/>
          </a:p>
        </c:txPr>
        <c:crossAx val="78568064"/>
        <c:crosses val="autoZero"/>
        <c:auto val="1"/>
        <c:lblAlgn val="ctr"/>
        <c:lblOffset val="100"/>
      </c:catAx>
      <c:valAx>
        <c:axId val="78568064"/>
        <c:scaling>
          <c:orientation val="minMax"/>
        </c:scaling>
        <c:axPos val="l"/>
        <c:majorGridlines/>
        <c:numFmt formatCode="General" sourceLinked="1"/>
        <c:tickLblPos val="nextTo"/>
        <c:crossAx val="78533760"/>
        <c:crosses val="autoZero"/>
        <c:crossBetween val="between"/>
      </c:valAx>
      <c:spPr>
        <a:blipFill>
          <a:blip xmlns:r="http://schemas.openxmlformats.org/officeDocument/2006/relationships" r:embed="rId1"/>
          <a:tile tx="0" ty="0" sx="100000" sy="100000" flip="none" algn="tl"/>
        </a:blipFill>
      </c:spPr>
    </c:plotArea>
    <c:legend>
      <c:legendPos val="r"/>
      <c:layout/>
    </c:legend>
    <c:plotVisOnly val="1"/>
  </c:chart>
  <c:spPr>
    <a:solidFill>
      <a:schemeClr val="lt1"/>
    </a:solidFill>
    <a:ln w="25400" cap="flat" cmpd="sng" algn="ctr">
      <a:solidFill>
        <a:schemeClr val="accent4"/>
      </a:solidFill>
      <a:prstDash val="solid"/>
    </a:ln>
    <a:effectLst/>
  </c:spPr>
  <c:txPr>
    <a:bodyPr/>
    <a:lstStyle/>
    <a:p>
      <a:pPr>
        <a:defRPr>
          <a:solidFill>
            <a:srgbClr val="002060"/>
          </a:solidFill>
          <a:latin typeface="+mn-lt"/>
          <a:ea typeface="+mn-ea"/>
          <a:cs typeface="+mn-cs"/>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en-US"/>
  <c:chart>
    <c:autoTitleDeleted val="1"/>
    <c:view3D>
      <c:rAngAx val="1"/>
    </c:view3D>
    <c:plotArea>
      <c:layout>
        <c:manualLayout>
          <c:layoutTarget val="inner"/>
          <c:xMode val="edge"/>
          <c:yMode val="edge"/>
          <c:x val="0.15358180227471566"/>
          <c:y val="1.4238845144356966E-3"/>
          <c:w val="0.82975153105861765"/>
          <c:h val="0.70263888888888915"/>
        </c:manualLayout>
      </c:layout>
      <c:bar3DChart>
        <c:barDir val="col"/>
        <c:grouping val="standard"/>
        <c:ser>
          <c:idx val="0"/>
          <c:order val="0"/>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0.76</c:v>
                </c:pt>
                <c:pt idx="1">
                  <c:v>0.21</c:v>
                </c:pt>
                <c:pt idx="2">
                  <c:v>0.02</c:v>
                </c:pt>
                <c:pt idx="3">
                  <c:v>0.01</c:v>
                </c:pt>
                <c:pt idx="4">
                  <c:v>0</c:v>
                </c:pt>
              </c:numCache>
            </c:numRef>
          </c:val>
        </c:ser>
        <c:ser>
          <c:idx val="1"/>
          <c:order val="1"/>
          <c:cat>
            <c:strRef>
              <c:f>Sheet1!$A$2:$A$6</c:f>
              <c:strCache>
                <c:ptCount val="5"/>
                <c:pt idx="0">
                  <c:v>Strongly agree</c:v>
                </c:pt>
                <c:pt idx="1">
                  <c:v>Agree</c:v>
                </c:pt>
                <c:pt idx="2">
                  <c:v>Neutral</c:v>
                </c:pt>
                <c:pt idx="3">
                  <c:v>Disagree</c:v>
                </c:pt>
                <c:pt idx="4">
                  <c:v>Strongly disagree</c:v>
                </c:pt>
              </c:strCache>
            </c:strRef>
          </c:cat>
          <c:val>
            <c:numRef>
              <c:f>Sheet1!$C$2:$C$6</c:f>
              <c:numCache>
                <c:formatCode>General</c:formatCode>
                <c:ptCount val="5"/>
              </c:numCache>
            </c:numRef>
          </c:val>
        </c:ser>
        <c:gapWidth val="95"/>
        <c:gapDepth val="95"/>
        <c:shape val="box"/>
        <c:axId val="138673536"/>
        <c:axId val="138676096"/>
        <c:axId val="110264320"/>
      </c:bar3DChart>
      <c:catAx>
        <c:axId val="138673536"/>
        <c:scaling>
          <c:orientation val="minMax"/>
        </c:scaling>
        <c:axPos val="b"/>
        <c:majorTickMark val="none"/>
        <c:tickLblPos val="nextTo"/>
        <c:crossAx val="138676096"/>
        <c:crosses val="autoZero"/>
        <c:auto val="1"/>
        <c:lblAlgn val="ctr"/>
        <c:lblOffset val="100"/>
      </c:catAx>
      <c:valAx>
        <c:axId val="138676096"/>
        <c:scaling>
          <c:orientation val="minMax"/>
        </c:scaling>
        <c:delete val="1"/>
        <c:axPos val="l"/>
        <c:majorGridlines/>
        <c:numFmt formatCode="0%" sourceLinked="1"/>
        <c:majorTickMark val="none"/>
        <c:tickLblPos val="nextTo"/>
        <c:crossAx val="138673536"/>
        <c:crosses val="autoZero"/>
        <c:crossBetween val="between"/>
      </c:valAx>
      <c:serAx>
        <c:axId val="110264320"/>
        <c:scaling>
          <c:orientation val="minMax"/>
        </c:scaling>
        <c:axPos val="b"/>
        <c:tickLblPos val="nextTo"/>
        <c:crossAx val="138676096"/>
        <c:crosses val="autoZero"/>
      </c:serAx>
      <c:dTable>
        <c:showHorzBorder val="1"/>
        <c:showVertBorder val="1"/>
        <c:showOutline val="1"/>
        <c:showKeys val="1"/>
      </c:dTable>
      <c:spPr>
        <a:blipFill>
          <a:blip xmlns:r="http://schemas.openxmlformats.org/officeDocument/2006/relationships" r:embed="rId1"/>
          <a:tile tx="0" ty="0" sx="100000" sy="100000" flip="none" algn="tl"/>
        </a:blipFill>
        <a:ln>
          <a:solidFill>
            <a:srgbClr val="FF0000"/>
          </a:solidFill>
        </a:ln>
      </c:spPr>
    </c:plotArea>
    <c:plotVisOnly val="1"/>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en-US"/>
  <c:style val="5"/>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solidFill>
                  <a:srgbClr val="002060"/>
                </a:solidFill>
                <a:latin typeface="+mn-lt"/>
              </a:rPr>
              <a:t>Seminars,Assignments,Internal Tests and Quiz Schedule</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38356933508311464"/>
          <c:y val="3.7037037037037035E-2"/>
        </c:manualLayout>
      </c:layout>
    </c:title>
    <c:view3D>
      <c:rAngAx val="1"/>
    </c:view3D>
    <c:plotArea>
      <c:layout>
        <c:manualLayout>
          <c:layoutTarget val="inner"/>
          <c:xMode val="edge"/>
          <c:yMode val="edge"/>
          <c:x val="3.0555555555555565E-2"/>
          <c:y val="5.5823855351414417E-2"/>
          <c:w val="0.93888888888888922"/>
          <c:h val="0.64500000000000035"/>
        </c:manualLayout>
      </c:layout>
      <c:bar3DChart>
        <c:barDir val="col"/>
        <c:grouping val="clustered"/>
        <c:ser>
          <c:idx val="0"/>
          <c:order val="0"/>
          <c:dLbls>
            <c:showVal val="1"/>
          </c:dLbls>
          <c:cat>
            <c:strRef>
              <c:f>Sheet1!$A$8:$A$12</c:f>
              <c:strCache>
                <c:ptCount val="5"/>
                <c:pt idx="0">
                  <c:v>Everytime</c:v>
                </c:pt>
                <c:pt idx="1">
                  <c:v>Usually</c:v>
                </c:pt>
                <c:pt idx="2">
                  <c:v>Occasionally</c:v>
                </c:pt>
                <c:pt idx="3">
                  <c:v>Rarely </c:v>
                </c:pt>
                <c:pt idx="4">
                  <c:v>Never</c:v>
                </c:pt>
              </c:strCache>
            </c:strRef>
          </c:cat>
          <c:val>
            <c:numRef>
              <c:f>Sheet1!$B$8:$B$12</c:f>
              <c:numCache>
                <c:formatCode>0%</c:formatCode>
                <c:ptCount val="5"/>
                <c:pt idx="0">
                  <c:v>0.82</c:v>
                </c:pt>
                <c:pt idx="1">
                  <c:v>0.08</c:v>
                </c:pt>
                <c:pt idx="2">
                  <c:v>0.03</c:v>
                </c:pt>
                <c:pt idx="3">
                  <c:v>0.05</c:v>
                </c:pt>
                <c:pt idx="4">
                  <c:v>0.02</c:v>
                </c:pt>
              </c:numCache>
            </c:numRef>
          </c:val>
        </c:ser>
        <c:dLbls>
          <c:showVal val="1"/>
        </c:dLbls>
        <c:shape val="cylinder"/>
        <c:axId val="116541696"/>
        <c:axId val="117136000"/>
        <c:axId val="0"/>
      </c:bar3DChart>
      <c:catAx>
        <c:axId val="116541696"/>
        <c:scaling>
          <c:orientation val="minMax"/>
        </c:scaling>
        <c:axPos val="b"/>
        <c:majorTickMark val="none"/>
        <c:tickLblPos val="nextTo"/>
        <c:crossAx val="117136000"/>
        <c:crosses val="autoZero"/>
        <c:auto val="1"/>
        <c:lblAlgn val="ctr"/>
        <c:lblOffset val="100"/>
      </c:catAx>
      <c:valAx>
        <c:axId val="117136000"/>
        <c:scaling>
          <c:orientation val="minMax"/>
        </c:scaling>
        <c:delete val="1"/>
        <c:axPos val="l"/>
        <c:numFmt formatCode="0%" sourceLinked="1"/>
        <c:majorTickMark val="none"/>
        <c:tickLblPos val="nextTo"/>
        <c:crossAx val="116541696"/>
        <c:crosses val="autoZero"/>
        <c:crossBetween val="between"/>
      </c:valAx>
    </c:plotArea>
    <c:plotVisOnly val="1"/>
  </c:chart>
  <c:spPr>
    <a:blipFill>
      <a:blip xmlns:r="http://schemas.openxmlformats.org/officeDocument/2006/relationships" r:embed="rId1"/>
      <a:tile tx="0" ty="0" sx="100000" sy="100000" flip="none" algn="tl"/>
    </a:blipFill>
    <a:ln w="25400" cap="flat" cmpd="sng" algn="ctr">
      <a:solidFill>
        <a:srgbClr val="FF0000"/>
      </a:solidFill>
      <a:prstDash val="solid"/>
    </a:ln>
    <a:effectLst/>
  </c:spPr>
  <c:txPr>
    <a:bodyPr/>
    <a:lstStyle/>
    <a:p>
      <a:pPr>
        <a:defRPr>
          <a:solidFill>
            <a:schemeClr val="dk1"/>
          </a:solidFill>
          <a:latin typeface="+mn-lt"/>
          <a:ea typeface="+mn-ea"/>
          <a:cs typeface="+mn-cs"/>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en-US"/>
  <c:style val="6"/>
  <c:chart>
    <c:autoTitleDeleted val="1"/>
    <c:view3D>
      <c:rAngAx val="1"/>
    </c:view3D>
    <c:plotArea>
      <c:layout/>
      <c:bar3DChart>
        <c:barDir val="col"/>
        <c:grouping val="stacked"/>
        <c:ser>
          <c:idx val="0"/>
          <c:order val="0"/>
          <c:dLbls>
            <c:dLbl>
              <c:idx val="0"/>
              <c:layout>
                <c:manualLayout>
                  <c:x val="3.332634003597177E-2"/>
                  <c:y val="-0.38253643682136629"/>
                </c:manualLayout>
              </c:layout>
              <c:showVal val="1"/>
            </c:dLbl>
            <c:dLbl>
              <c:idx val="1"/>
              <c:layout>
                <c:manualLayout>
                  <c:x val="1.6666666666666666E-2"/>
                  <c:y val="-0.15277777777777768"/>
                </c:manualLayout>
              </c:layout>
              <c:showVal val="1"/>
            </c:dLbl>
            <c:dLbl>
              <c:idx val="2"/>
              <c:layout>
                <c:manualLayout>
                  <c:x val="1.6666666666666666E-2"/>
                  <c:y val="-9.722222222222214E-2"/>
                </c:manualLayout>
              </c:layout>
              <c:showVal val="1"/>
            </c:dLbl>
            <c:dLbl>
              <c:idx val="3"/>
              <c:layout>
                <c:manualLayout>
                  <c:x val="1.3888888888888888E-2"/>
                  <c:y val="-0.11574074074074066"/>
                </c:manualLayout>
              </c:layout>
              <c:showVal val="1"/>
            </c:dLbl>
            <c:dLbl>
              <c:idx val="4"/>
              <c:layout>
                <c:manualLayout>
                  <c:x val="2.7777777777778798E-3"/>
                  <c:y val="-9.2592592592592504E-2"/>
                </c:manualLayout>
              </c:layout>
              <c:showVal val="1"/>
            </c:dLbl>
            <c:showVal val="1"/>
          </c:dLbls>
          <c:cat>
            <c:strRef>
              <c:f>Sheet1!$A$14:$A$18</c:f>
              <c:strCache>
                <c:ptCount val="5"/>
                <c:pt idx="0">
                  <c:v>Regularly </c:v>
                </c:pt>
                <c:pt idx="1">
                  <c:v>Often</c:v>
                </c:pt>
                <c:pt idx="2">
                  <c:v>Sometimes</c:v>
                </c:pt>
                <c:pt idx="3">
                  <c:v>Rarely </c:v>
                </c:pt>
                <c:pt idx="4">
                  <c:v>Never</c:v>
                </c:pt>
              </c:strCache>
            </c:strRef>
          </c:cat>
          <c:val>
            <c:numRef>
              <c:f>Sheet1!$B$14:$B$18</c:f>
              <c:numCache>
                <c:formatCode>0%</c:formatCode>
                <c:ptCount val="5"/>
                <c:pt idx="0">
                  <c:v>0.75</c:v>
                </c:pt>
                <c:pt idx="1">
                  <c:v>0.15</c:v>
                </c:pt>
                <c:pt idx="2">
                  <c:v>0.04</c:v>
                </c:pt>
                <c:pt idx="3">
                  <c:v>0.03</c:v>
                </c:pt>
                <c:pt idx="4">
                  <c:v>0.02</c:v>
                </c:pt>
              </c:numCache>
            </c:numRef>
          </c:val>
        </c:ser>
        <c:dLbls>
          <c:showVal val="1"/>
        </c:dLbls>
        <c:gapWidth val="95"/>
        <c:gapDepth val="95"/>
        <c:shape val="box"/>
        <c:axId val="228121600"/>
        <c:axId val="228716544"/>
        <c:axId val="0"/>
      </c:bar3DChart>
      <c:catAx>
        <c:axId val="228121600"/>
        <c:scaling>
          <c:orientation val="minMax"/>
        </c:scaling>
        <c:axPos val="b"/>
        <c:majorTickMark val="none"/>
        <c:tickLblPos val="nextTo"/>
        <c:txPr>
          <a:bodyPr/>
          <a:lstStyle/>
          <a:p>
            <a:pPr>
              <a:defRPr sz="1050" b="1">
                <a:solidFill>
                  <a:srgbClr val="C00000"/>
                </a:solidFill>
              </a:defRPr>
            </a:pPr>
            <a:endParaRPr lang="en-US"/>
          </a:p>
        </c:txPr>
        <c:crossAx val="228716544"/>
        <c:crosses val="autoZero"/>
        <c:auto val="1"/>
        <c:lblAlgn val="ctr"/>
        <c:lblOffset val="100"/>
      </c:catAx>
      <c:valAx>
        <c:axId val="228716544"/>
        <c:scaling>
          <c:orientation val="minMax"/>
        </c:scaling>
        <c:delete val="1"/>
        <c:axPos val="l"/>
        <c:numFmt formatCode="0%" sourceLinked="1"/>
        <c:majorTickMark val="none"/>
        <c:tickLblPos val="nextTo"/>
        <c:crossAx val="228121600"/>
        <c:crosses val="autoZero"/>
        <c:crossBetween val="between"/>
      </c:valAx>
    </c:plotArea>
    <c:plotVisOnly val="1"/>
  </c:chart>
  <c:spPr>
    <a:ln w="28575">
      <a:solidFill>
        <a:srgbClr val="C00000"/>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2A0E3-7F13-41EB-A480-D3CAC860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delhi p</dc:creator>
  <cp:keywords/>
  <dc:description/>
  <cp:lastModifiedBy>hp</cp:lastModifiedBy>
  <cp:revision>18</cp:revision>
  <dcterms:created xsi:type="dcterms:W3CDTF">2023-01-10T12:35:00Z</dcterms:created>
  <dcterms:modified xsi:type="dcterms:W3CDTF">2023-01-11T11:35:00Z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2023-01-06T00:00:00Z</vt:filetime>
  </property>
</Properties>
</file>